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55AED" w:rsidRPr="005D23DB" w:rsidRDefault="00F55AED" w:rsidP="00A86BDE">
      <w:pPr>
        <w:pStyle w:val="Normal1"/>
        <w:tabs>
          <w:tab w:val="left" w:pos="763"/>
          <w:tab w:val="center" w:pos="3192"/>
        </w:tabs>
        <w:spacing w:line="240" w:lineRule="auto"/>
        <w:jc w:val="center"/>
        <w:rPr>
          <w:rFonts w:ascii="Garamond" w:hAnsi="Garamond" w:cs="Garamond"/>
          <w:sz w:val="24"/>
          <w:szCs w:val="24"/>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413.25pt;margin-top:-29.95pt;width:87.7pt;height:88.35pt;z-index:251658240;visibility:visible;mso-wrap-distance-left:9.05pt;mso-wrap-distance-right:9.05pt" filled="t">
            <v:imagedata r:id="rId7" o:title=""/>
            <w10:wrap type="square"/>
          </v:shape>
        </w:pict>
      </w:r>
      <w:r w:rsidRPr="005D23DB">
        <w:rPr>
          <w:rFonts w:ascii="Garamond" w:hAnsi="Garamond" w:cs="Garamond"/>
          <w:sz w:val="24"/>
          <w:szCs w:val="24"/>
          <w:lang w:val="en-US"/>
        </w:rPr>
        <w:t>CALL FOR PROPOSALS AND GUIDE</w:t>
      </w:r>
      <w:r>
        <w:rPr>
          <w:noProof/>
        </w:rPr>
        <w:pict>
          <v:shape id="image00.jpg" o:spid="_x0000_s1027" type="#_x0000_t75" style="position:absolute;left:0;text-align:left;margin-left:-20.85pt;margin-top:-26.75pt;width:87.85pt;height:88.35pt;z-index:251656192;visibility:visible;mso-wrap-distance-left:9.05pt;mso-wrap-distance-right:9.05pt;mso-position-horizontal-relative:margin;mso-position-vertical-relative:text" o:allowincell="f" o:allowoverlap="f">
            <v:imagedata r:id="rId8" o:title=""/>
            <w10:wrap type="square" anchorx="margin"/>
          </v:shape>
        </w:pict>
      </w:r>
    </w:p>
    <w:p w:rsidR="00F55AED" w:rsidRPr="005D23DB" w:rsidRDefault="00F55AED" w:rsidP="00A86BDE">
      <w:pPr>
        <w:pStyle w:val="Normal1"/>
        <w:tabs>
          <w:tab w:val="left" w:pos="763"/>
          <w:tab w:val="center" w:pos="3192"/>
        </w:tabs>
        <w:spacing w:line="240" w:lineRule="auto"/>
        <w:jc w:val="center"/>
        <w:rPr>
          <w:rFonts w:ascii="Garamond" w:hAnsi="Garamond" w:cs="Garamond"/>
          <w:sz w:val="24"/>
          <w:szCs w:val="24"/>
          <w:lang w:val="en-US"/>
        </w:rPr>
      </w:pPr>
      <w:r w:rsidRPr="005D23DB">
        <w:rPr>
          <w:rFonts w:ascii="Garamond" w:hAnsi="Garamond" w:cs="Garamond"/>
          <w:b/>
          <w:bCs/>
          <w:sz w:val="24"/>
          <w:szCs w:val="24"/>
          <w:lang w:val="en-US"/>
        </w:rPr>
        <w:t>NGO Fund</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b/>
          <w:bCs/>
          <w:sz w:val="24"/>
          <w:szCs w:val="24"/>
          <w:lang w:val="en-US"/>
        </w:rPr>
        <w:t>Medium and macro projects 2014</w:t>
      </w:r>
    </w:p>
    <w:p w:rsidR="00F55AED" w:rsidRPr="005D23DB" w:rsidRDefault="00F55AED" w:rsidP="00A86BDE">
      <w:pPr>
        <w:pBdr>
          <w:bottom w:val="single" w:sz="4" w:space="1" w:color="000000"/>
        </w:pBdr>
        <w:jc w:val="center"/>
        <w:rPr>
          <w:rFonts w:ascii="Garamond" w:hAnsi="Garamond" w:cs="Garamond"/>
          <w:b/>
          <w:bCs/>
          <w:sz w:val="24"/>
          <w:szCs w:val="24"/>
          <w:lang w:val="en-US"/>
        </w:rPr>
      </w:pPr>
    </w:p>
    <w:p w:rsidR="00F55AED" w:rsidRPr="005D23DB" w:rsidRDefault="00F55AED" w:rsidP="00A86BDE">
      <w:pPr>
        <w:pStyle w:val="Normal1"/>
        <w:spacing w:line="240" w:lineRule="auto"/>
        <w:jc w:val="center"/>
        <w:rPr>
          <w:rFonts w:ascii="Garamond" w:hAnsi="Garamond" w:cs="Garamond"/>
          <w:sz w:val="24"/>
          <w:szCs w:val="24"/>
          <w:lang w:val="en-US"/>
        </w:rPr>
      </w:pPr>
    </w:p>
    <w:p w:rsidR="00F55AED" w:rsidRPr="005D23DB" w:rsidRDefault="00F55AED" w:rsidP="00A86BDE">
      <w:pPr>
        <w:pStyle w:val="Normal1"/>
        <w:tabs>
          <w:tab w:val="left" w:pos="0"/>
        </w:tabs>
        <w:spacing w:line="240" w:lineRule="auto"/>
        <w:jc w:val="center"/>
        <w:rPr>
          <w:rFonts w:ascii="Garamond" w:hAnsi="Garamond" w:cs="Garamond"/>
          <w:sz w:val="24"/>
          <w:szCs w:val="24"/>
          <w:lang w:val="en-US"/>
        </w:rPr>
      </w:pPr>
      <w:r w:rsidRPr="005D23DB">
        <w:rPr>
          <w:rFonts w:ascii="Garamond" w:hAnsi="Garamond" w:cs="Garamond"/>
          <w:b/>
          <w:bCs/>
          <w:smallCaps/>
          <w:sz w:val="24"/>
          <w:szCs w:val="24"/>
          <w:lang w:val="en-US"/>
        </w:rPr>
        <w:t>CALL FOR PROPOSALS -</w:t>
      </w:r>
      <w:r>
        <w:rPr>
          <w:rFonts w:ascii="Garamond" w:hAnsi="Garamond" w:cs="Garamond"/>
          <w:b/>
          <w:bCs/>
          <w:smallCaps/>
          <w:sz w:val="24"/>
          <w:szCs w:val="24"/>
          <w:lang w:val="en-US"/>
        </w:rPr>
        <w:t xml:space="preserve"> </w:t>
      </w:r>
      <w:r w:rsidRPr="005D23DB">
        <w:rPr>
          <w:rFonts w:ascii="Garamond" w:hAnsi="Garamond" w:cs="Garamond"/>
          <w:b/>
          <w:bCs/>
          <w:smallCaps/>
          <w:sz w:val="24"/>
          <w:szCs w:val="24"/>
          <w:lang w:val="en-US"/>
        </w:rPr>
        <w:t>SUMMARY</w:t>
      </w:r>
    </w:p>
    <w:p w:rsidR="00F55AED" w:rsidRPr="005D23DB" w:rsidRDefault="00F55AED" w:rsidP="00A86BDE">
      <w:pPr>
        <w:pStyle w:val="Normal1"/>
        <w:tabs>
          <w:tab w:val="left" w:pos="0"/>
        </w:tabs>
        <w:spacing w:line="240" w:lineRule="auto"/>
        <w:jc w:val="both"/>
        <w:rPr>
          <w:rFonts w:ascii="Garamond" w:hAnsi="Garamond" w:cs="Garamond"/>
          <w:sz w:val="24"/>
          <w:szCs w:val="24"/>
          <w:lang w:val="en-US"/>
        </w:rPr>
      </w:pPr>
    </w:p>
    <w:p w:rsidR="00F55AED" w:rsidRPr="005D23DB" w:rsidRDefault="00F55AED" w:rsidP="00B73086">
      <w:pPr>
        <w:pStyle w:val="Normal1"/>
        <w:tabs>
          <w:tab w:val="left" w:pos="0"/>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Hungarian Environmental Partnership Foundation - Ökotárs Alapítvány (HEPF) in cooperation with Autonomia Foundation, Foundation for Development of Democratic Rights (DEMNET) and the Carpathian Foundation-Hungary hereby announces a call for proposals in the framework of the NGO Fund of the EEA/Norwegian Financial Mechanism for Hungarian NGOs. The </w:t>
      </w:r>
      <w:r w:rsidRPr="005D23DB">
        <w:rPr>
          <w:rFonts w:ascii="Garamond" w:hAnsi="Garamond" w:cs="Garamond"/>
          <w:b/>
          <w:bCs/>
          <w:sz w:val="24"/>
          <w:szCs w:val="24"/>
          <w:lang w:val="en-US"/>
        </w:rPr>
        <w:t>overall objective</w:t>
      </w:r>
      <w:r w:rsidRPr="005D23DB">
        <w:rPr>
          <w:rFonts w:ascii="Garamond" w:hAnsi="Garamond" w:cs="Garamond"/>
          <w:sz w:val="24"/>
          <w:szCs w:val="24"/>
          <w:lang w:val="en-US"/>
        </w:rPr>
        <w:t xml:space="preserve"> of the Hungarian NGO Fund is </w:t>
      </w:r>
      <w:r w:rsidRPr="005D23DB">
        <w:rPr>
          <w:rFonts w:ascii="Garamond" w:hAnsi="Garamond" w:cs="Garamond"/>
          <w:b/>
          <w:bCs/>
          <w:sz w:val="24"/>
          <w:szCs w:val="24"/>
          <w:lang w:val="en-US"/>
        </w:rPr>
        <w:t>“strengthened civil society development and enhanced contribution to social justice, democracy and sustainable development”</w:t>
      </w:r>
      <w:r w:rsidRPr="005D23DB">
        <w:rPr>
          <w:rFonts w:ascii="Garamond" w:hAnsi="Garamond" w:cs="Garamond"/>
          <w:sz w:val="24"/>
          <w:szCs w:val="24"/>
          <w:lang w:val="en-US"/>
        </w:rPr>
        <w:t xml:space="preserve"> (in Hungary).</w:t>
      </w:r>
    </w:p>
    <w:p w:rsidR="00F55AED" w:rsidRPr="005D23DB" w:rsidRDefault="00F55AED" w:rsidP="00A86BDE">
      <w:pPr>
        <w:pStyle w:val="Normal1"/>
        <w:spacing w:line="240" w:lineRule="auto"/>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Applications can be submitted in </w:t>
      </w:r>
      <w:r w:rsidRPr="005D23DB">
        <w:rPr>
          <w:rFonts w:ascii="Garamond" w:hAnsi="Garamond" w:cs="Garamond"/>
          <w:b/>
          <w:bCs/>
          <w:sz w:val="24"/>
          <w:szCs w:val="24"/>
          <w:lang w:val="en-US"/>
        </w:rPr>
        <w:t>medium (20,000-70,000 €)</w:t>
      </w:r>
      <w:r w:rsidRPr="005D23DB">
        <w:rPr>
          <w:rFonts w:ascii="Garamond" w:hAnsi="Garamond" w:cs="Garamond"/>
          <w:sz w:val="24"/>
          <w:szCs w:val="24"/>
          <w:lang w:val="en-US"/>
        </w:rPr>
        <w:t xml:space="preserve"> and </w:t>
      </w:r>
      <w:r w:rsidRPr="005D23DB">
        <w:rPr>
          <w:rFonts w:ascii="Garamond" w:hAnsi="Garamond" w:cs="Garamond"/>
          <w:b/>
          <w:bCs/>
          <w:sz w:val="24"/>
          <w:szCs w:val="24"/>
          <w:lang w:val="en-US"/>
        </w:rPr>
        <w:t>micro (1,500-20,000 €)</w:t>
      </w:r>
      <w:r w:rsidRPr="005D23DB">
        <w:rPr>
          <w:rFonts w:ascii="Garamond" w:hAnsi="Garamond" w:cs="Garamond"/>
          <w:sz w:val="24"/>
          <w:szCs w:val="24"/>
          <w:lang w:val="en-US"/>
        </w:rPr>
        <w:t xml:space="preserve"> </w:t>
      </w:r>
      <w:r>
        <w:rPr>
          <w:rFonts w:ascii="Garamond" w:hAnsi="Garamond" w:cs="Garamond"/>
          <w:sz w:val="24"/>
          <w:szCs w:val="24"/>
          <w:lang w:val="en-US"/>
        </w:rPr>
        <w:t>project categories in</w:t>
      </w:r>
      <w:r w:rsidRPr="005D23DB">
        <w:rPr>
          <w:rFonts w:ascii="Garamond" w:hAnsi="Garamond" w:cs="Garamond"/>
          <w:sz w:val="24"/>
          <w:szCs w:val="24"/>
          <w:lang w:val="en-US"/>
        </w:rPr>
        <w:t xml:space="preserve"> the following thematic areas: </w:t>
      </w:r>
    </w:p>
    <w:p w:rsidR="00F55AED" w:rsidRPr="005D23DB"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hematic area</w:t>
      </w:r>
      <w:r>
        <w:rPr>
          <w:rFonts w:ascii="Garamond" w:hAnsi="Garamond" w:cs="Garamond"/>
          <w:sz w:val="24"/>
          <w:szCs w:val="24"/>
          <w:lang w:val="en-US"/>
        </w:rPr>
        <w:t xml:space="preserve"> A</w:t>
      </w:r>
      <w:r w:rsidRPr="005D23DB">
        <w:rPr>
          <w:rFonts w:ascii="Garamond" w:hAnsi="Garamond" w:cs="Garamond"/>
          <w:sz w:val="24"/>
          <w:szCs w:val="24"/>
          <w:lang w:val="en-US"/>
        </w:rPr>
        <w:t>: democracy and human rights;</w:t>
      </w:r>
    </w:p>
    <w:p w:rsidR="00F55AED" w:rsidRPr="005D23DB"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hematic area</w:t>
      </w:r>
      <w:r>
        <w:rPr>
          <w:rFonts w:ascii="Garamond" w:hAnsi="Garamond" w:cs="Garamond"/>
          <w:sz w:val="24"/>
          <w:szCs w:val="24"/>
          <w:lang w:val="en-US"/>
        </w:rPr>
        <w:t xml:space="preserve"> B</w:t>
      </w:r>
      <w:r w:rsidRPr="005D23DB">
        <w:rPr>
          <w:rFonts w:ascii="Garamond" w:hAnsi="Garamond" w:cs="Garamond"/>
          <w:sz w:val="24"/>
          <w:szCs w:val="24"/>
          <w:lang w:val="en-US"/>
        </w:rPr>
        <w:t>: gender and equal opportunities;</w:t>
      </w:r>
    </w:p>
    <w:p w:rsidR="00F55AED" w:rsidRPr="005D23DB"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hematic area</w:t>
      </w:r>
      <w:r>
        <w:rPr>
          <w:rFonts w:ascii="Garamond" w:hAnsi="Garamond" w:cs="Garamond"/>
          <w:sz w:val="24"/>
          <w:szCs w:val="24"/>
          <w:lang w:val="en-US"/>
        </w:rPr>
        <w:t xml:space="preserve"> C</w:t>
      </w:r>
      <w:r w:rsidRPr="005D23DB">
        <w:rPr>
          <w:rFonts w:ascii="Garamond" w:hAnsi="Garamond" w:cs="Garamond"/>
          <w:sz w:val="24"/>
          <w:szCs w:val="24"/>
          <w:lang w:val="en-US"/>
        </w:rPr>
        <w:t>: community and organization development;</w:t>
      </w:r>
    </w:p>
    <w:p w:rsidR="00F55AED" w:rsidRPr="005D23DB"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hematic area</w:t>
      </w:r>
      <w:r>
        <w:rPr>
          <w:rFonts w:ascii="Garamond" w:hAnsi="Garamond" w:cs="Garamond"/>
          <w:sz w:val="24"/>
          <w:szCs w:val="24"/>
          <w:lang w:val="en-US"/>
        </w:rPr>
        <w:t xml:space="preserve"> D</w:t>
      </w:r>
      <w:r w:rsidRPr="005D23DB">
        <w:rPr>
          <w:rFonts w:ascii="Garamond" w:hAnsi="Garamond" w:cs="Garamond"/>
          <w:sz w:val="24"/>
          <w:szCs w:val="24"/>
          <w:lang w:val="en-US"/>
        </w:rPr>
        <w:t>: youth and children issues;</w:t>
      </w:r>
    </w:p>
    <w:p w:rsidR="00F55AED" w:rsidRPr="005D23DB"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hematic area</w:t>
      </w:r>
      <w:r>
        <w:rPr>
          <w:rFonts w:ascii="Garamond" w:hAnsi="Garamond" w:cs="Garamond"/>
          <w:sz w:val="24"/>
          <w:szCs w:val="24"/>
          <w:lang w:val="en-US"/>
        </w:rPr>
        <w:t xml:space="preserve"> E</w:t>
      </w:r>
      <w:r w:rsidRPr="005D23DB">
        <w:rPr>
          <w:rFonts w:ascii="Garamond" w:hAnsi="Garamond" w:cs="Garamond"/>
          <w:sz w:val="24"/>
          <w:szCs w:val="24"/>
          <w:lang w:val="en-US"/>
        </w:rPr>
        <w:t>: environment and sustainable development;</w:t>
      </w:r>
    </w:p>
    <w:p w:rsidR="00F55AED" w:rsidRPr="005D23DB"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hematic area</w:t>
      </w:r>
      <w:r>
        <w:rPr>
          <w:rFonts w:ascii="Garamond" w:hAnsi="Garamond" w:cs="Garamond"/>
          <w:sz w:val="24"/>
          <w:szCs w:val="24"/>
          <w:lang w:val="en-US"/>
        </w:rPr>
        <w:t xml:space="preserve"> F</w:t>
      </w:r>
      <w:r w:rsidRPr="005D23DB">
        <w:rPr>
          <w:rFonts w:ascii="Garamond" w:hAnsi="Garamond" w:cs="Garamond"/>
          <w:sz w:val="24"/>
          <w:szCs w:val="24"/>
          <w:lang w:val="en-US"/>
        </w:rPr>
        <w:t>: provision of welfare and basic service to vulnerable groups;</w:t>
      </w:r>
    </w:p>
    <w:p w:rsidR="00F55AED" w:rsidRPr="005D23DB"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hematic area</w:t>
      </w:r>
      <w:r>
        <w:rPr>
          <w:rFonts w:ascii="Garamond" w:hAnsi="Garamond" w:cs="Garamond"/>
          <w:sz w:val="24"/>
          <w:szCs w:val="24"/>
          <w:lang w:val="en-US"/>
        </w:rPr>
        <w:t xml:space="preserve"> G</w:t>
      </w:r>
      <w:r w:rsidRPr="005D23DB">
        <w:rPr>
          <w:rFonts w:ascii="Garamond" w:hAnsi="Garamond" w:cs="Garamond"/>
          <w:sz w:val="24"/>
          <w:szCs w:val="24"/>
          <w:lang w:val="en-US"/>
        </w:rPr>
        <w:t>: empowerment of vulnerable groups, including Roma.</w:t>
      </w:r>
    </w:p>
    <w:p w:rsidR="00F55AED" w:rsidRPr="005D23DB" w:rsidRDefault="00F55AED" w:rsidP="00492A8B">
      <w:pPr>
        <w:pStyle w:val="Normal1"/>
        <w:spacing w:line="240" w:lineRule="auto"/>
        <w:jc w:val="both"/>
        <w:rPr>
          <w:rFonts w:ascii="Garamond" w:hAnsi="Garamond" w:cs="Garamond"/>
          <w:sz w:val="24"/>
          <w:szCs w:val="24"/>
          <w:lang w:val="en-US"/>
        </w:rPr>
      </w:pPr>
    </w:p>
    <w:p w:rsidR="00F55AED" w:rsidRPr="005D23DB" w:rsidRDefault="00F55AED" w:rsidP="00492A8B">
      <w:pPr>
        <w:jc w:val="both"/>
        <w:rPr>
          <w:rFonts w:ascii="Garamond" w:hAnsi="Garamond" w:cs="Garamond"/>
          <w:sz w:val="24"/>
          <w:szCs w:val="24"/>
          <w:lang w:val="en-US"/>
        </w:rPr>
      </w:pPr>
      <w:r w:rsidRPr="005D23DB">
        <w:rPr>
          <w:rFonts w:ascii="Garamond" w:hAnsi="Garamond" w:cs="Garamond"/>
          <w:sz w:val="24"/>
          <w:szCs w:val="24"/>
          <w:lang w:val="en-US"/>
        </w:rPr>
        <w:t xml:space="preserve">The activities of </w:t>
      </w:r>
      <w:r w:rsidRPr="005D23DB">
        <w:rPr>
          <w:rFonts w:ascii="Garamond" w:hAnsi="Garamond" w:cs="Garamond"/>
          <w:b/>
          <w:bCs/>
          <w:sz w:val="24"/>
          <w:szCs w:val="24"/>
          <w:lang w:val="en-US"/>
        </w:rPr>
        <w:t>medium projects</w:t>
      </w:r>
      <w:r w:rsidRPr="005D23DB">
        <w:rPr>
          <w:rFonts w:ascii="Garamond" w:hAnsi="Garamond" w:cs="Garamond"/>
          <w:sz w:val="24"/>
          <w:szCs w:val="24"/>
          <w:lang w:val="en-US"/>
        </w:rPr>
        <w:t xml:space="preserve"> </w:t>
      </w:r>
      <w:r>
        <w:rPr>
          <w:rFonts w:ascii="Garamond" w:hAnsi="Garamond" w:cs="Garamond"/>
          <w:sz w:val="24"/>
          <w:szCs w:val="24"/>
          <w:lang w:val="en-US"/>
        </w:rPr>
        <w:t xml:space="preserve">must result in an impact on a broader range of </w:t>
      </w:r>
      <w:r w:rsidRPr="005D23DB">
        <w:rPr>
          <w:rFonts w:ascii="Garamond" w:hAnsi="Garamond" w:cs="Garamond"/>
          <w:sz w:val="24"/>
          <w:szCs w:val="24"/>
          <w:lang w:val="en-US"/>
        </w:rPr>
        <w:t xml:space="preserve">NGO </w:t>
      </w:r>
      <w:r>
        <w:rPr>
          <w:rFonts w:ascii="Garamond" w:hAnsi="Garamond" w:cs="Garamond"/>
          <w:sz w:val="24"/>
          <w:szCs w:val="24"/>
          <w:lang w:val="en-US"/>
        </w:rPr>
        <w:t>i.e. contribute to the strengthening of the NGO sector in the</w:t>
      </w:r>
      <w:r w:rsidRPr="005D23DB">
        <w:rPr>
          <w:rFonts w:ascii="Garamond" w:hAnsi="Garamond" w:cs="Garamond"/>
          <w:sz w:val="24"/>
          <w:szCs w:val="24"/>
          <w:lang w:val="en-US"/>
        </w:rPr>
        <w:t xml:space="preserve"> wider </w:t>
      </w:r>
      <w:r>
        <w:rPr>
          <w:rFonts w:ascii="Garamond" w:hAnsi="Garamond" w:cs="Garamond"/>
          <w:sz w:val="24"/>
          <w:szCs w:val="24"/>
          <w:lang w:val="en-US"/>
        </w:rPr>
        <w:t>sense, beyond the applicant organization</w:t>
      </w:r>
      <w:r w:rsidRPr="005D23DB">
        <w:rPr>
          <w:rFonts w:ascii="Garamond" w:hAnsi="Garamond" w:cs="Garamond"/>
          <w:sz w:val="24"/>
          <w:szCs w:val="24"/>
          <w:lang w:val="en-US"/>
        </w:rPr>
        <w:t xml:space="preserve">. Therefore the NGO Fund will support projects with impacts and </w:t>
      </w:r>
      <w:r>
        <w:rPr>
          <w:rFonts w:ascii="Garamond" w:hAnsi="Garamond" w:cs="Garamond"/>
          <w:sz w:val="24"/>
          <w:szCs w:val="24"/>
          <w:lang w:val="en-US"/>
        </w:rPr>
        <w:t xml:space="preserve">outcomes that can serve as models and be </w:t>
      </w:r>
      <w:r w:rsidRPr="005D23DB">
        <w:rPr>
          <w:rFonts w:ascii="Garamond" w:hAnsi="Garamond" w:cs="Garamond"/>
          <w:sz w:val="24"/>
          <w:szCs w:val="24"/>
          <w:lang w:val="en-US"/>
        </w:rPr>
        <w:t xml:space="preserve">used by other </w:t>
      </w:r>
      <w:r>
        <w:rPr>
          <w:rFonts w:ascii="Garamond" w:hAnsi="Garamond" w:cs="Garamond"/>
          <w:sz w:val="24"/>
          <w:szCs w:val="24"/>
          <w:lang w:val="en-US"/>
        </w:rPr>
        <w:t xml:space="preserve">civic </w:t>
      </w:r>
      <w:r w:rsidRPr="005D23DB">
        <w:rPr>
          <w:rFonts w:ascii="Garamond" w:hAnsi="Garamond" w:cs="Garamond"/>
          <w:sz w:val="24"/>
          <w:szCs w:val="24"/>
          <w:lang w:val="en-US"/>
        </w:rPr>
        <w:t xml:space="preserve">organizations and bring progress for </w:t>
      </w:r>
      <w:r>
        <w:rPr>
          <w:rFonts w:ascii="Garamond" w:hAnsi="Garamond" w:cs="Garamond"/>
          <w:sz w:val="24"/>
          <w:szCs w:val="24"/>
          <w:lang w:val="en-US"/>
        </w:rPr>
        <w:t xml:space="preserve">the </w:t>
      </w:r>
      <w:r w:rsidRPr="005D23DB">
        <w:rPr>
          <w:rFonts w:ascii="Garamond" w:hAnsi="Garamond" w:cs="Garamond"/>
          <w:sz w:val="24"/>
          <w:szCs w:val="24"/>
          <w:lang w:val="en-US"/>
        </w:rPr>
        <w:t xml:space="preserve">civil </w:t>
      </w:r>
      <w:r>
        <w:rPr>
          <w:rFonts w:ascii="Garamond" w:hAnsi="Garamond" w:cs="Garamond"/>
          <w:sz w:val="24"/>
          <w:szCs w:val="24"/>
          <w:lang w:val="en-US"/>
        </w:rPr>
        <w:t>sector</w:t>
      </w:r>
      <w:r w:rsidRPr="005D23DB">
        <w:rPr>
          <w:rFonts w:ascii="Garamond" w:hAnsi="Garamond" w:cs="Garamond"/>
          <w:sz w:val="24"/>
          <w:szCs w:val="24"/>
          <w:lang w:val="en-US"/>
        </w:rPr>
        <w:t xml:space="preserve">. </w:t>
      </w:r>
      <w:r>
        <w:rPr>
          <w:rFonts w:ascii="Garamond" w:hAnsi="Garamond" w:cs="Garamond"/>
          <w:sz w:val="24"/>
          <w:szCs w:val="24"/>
          <w:lang w:val="en-US"/>
        </w:rPr>
        <w:t>Project promoters must proactively help develop other groups and communicate their good practices i</w:t>
      </w:r>
      <w:r w:rsidRPr="005D23DB">
        <w:rPr>
          <w:rFonts w:ascii="Garamond" w:hAnsi="Garamond" w:cs="Garamond"/>
          <w:sz w:val="24"/>
          <w:szCs w:val="24"/>
          <w:lang w:val="en-US"/>
        </w:rPr>
        <w:t xml:space="preserve">n order to transfer </w:t>
      </w:r>
      <w:r>
        <w:rPr>
          <w:rFonts w:ascii="Garamond" w:hAnsi="Garamond" w:cs="Garamond"/>
          <w:sz w:val="24"/>
          <w:szCs w:val="24"/>
          <w:lang w:val="en-US"/>
        </w:rPr>
        <w:t>their experience</w:t>
      </w:r>
      <w:r w:rsidRPr="005D23DB">
        <w:rPr>
          <w:rFonts w:ascii="Garamond" w:hAnsi="Garamond" w:cs="Garamond"/>
          <w:sz w:val="24"/>
          <w:szCs w:val="24"/>
          <w:lang w:val="en-US"/>
        </w:rPr>
        <w:t>.</w:t>
      </w:r>
    </w:p>
    <w:p w:rsidR="00F55AED" w:rsidRPr="005D23DB" w:rsidRDefault="00F55AED" w:rsidP="00492A8B">
      <w:pPr>
        <w:jc w:val="both"/>
        <w:rPr>
          <w:rFonts w:ascii="Garamond" w:hAnsi="Garamond" w:cs="Garamond"/>
          <w:sz w:val="24"/>
          <w:szCs w:val="24"/>
          <w:lang w:val="en-US"/>
        </w:rPr>
      </w:pPr>
    </w:p>
    <w:p w:rsidR="00F55AED" w:rsidRPr="005D23DB" w:rsidRDefault="00F55AED" w:rsidP="00492A8B">
      <w:pPr>
        <w:jc w:val="both"/>
        <w:rPr>
          <w:rFonts w:ascii="Garamond" w:hAnsi="Garamond" w:cs="Garamond"/>
          <w:sz w:val="24"/>
          <w:szCs w:val="24"/>
          <w:lang w:val="en-US"/>
        </w:rPr>
      </w:pPr>
      <w:r w:rsidRPr="005D23DB">
        <w:rPr>
          <w:rFonts w:ascii="Garamond" w:hAnsi="Garamond" w:cs="Garamond"/>
          <w:sz w:val="24"/>
          <w:szCs w:val="24"/>
          <w:lang w:val="en-US"/>
        </w:rPr>
        <w:t xml:space="preserve">The objective of </w:t>
      </w:r>
      <w:r w:rsidRPr="005D23DB">
        <w:rPr>
          <w:rFonts w:ascii="Garamond" w:hAnsi="Garamond" w:cs="Garamond"/>
          <w:b/>
          <w:bCs/>
          <w:sz w:val="24"/>
          <w:szCs w:val="24"/>
          <w:lang w:val="en-US"/>
        </w:rPr>
        <w:t xml:space="preserve">micro projects </w:t>
      </w:r>
      <w:r w:rsidRPr="005D23DB">
        <w:rPr>
          <w:rFonts w:ascii="Garamond" w:hAnsi="Garamond" w:cs="Garamond"/>
          <w:sz w:val="24"/>
          <w:szCs w:val="24"/>
          <w:lang w:val="en-US"/>
        </w:rPr>
        <w:t>is to develop and activate the</w:t>
      </w:r>
      <w:r>
        <w:rPr>
          <w:rFonts w:ascii="Garamond" w:hAnsi="Garamond" w:cs="Garamond"/>
          <w:sz w:val="24"/>
          <w:szCs w:val="24"/>
          <w:lang w:val="en-US"/>
        </w:rPr>
        <w:t xml:space="preserve"> applicants’</w:t>
      </w:r>
      <w:r w:rsidRPr="005D23DB">
        <w:rPr>
          <w:rFonts w:ascii="Garamond" w:hAnsi="Garamond" w:cs="Garamond"/>
          <w:sz w:val="24"/>
          <w:szCs w:val="24"/>
          <w:lang w:val="en-US"/>
        </w:rPr>
        <w:t xml:space="preserve"> smaller communit</w:t>
      </w:r>
      <w:r>
        <w:rPr>
          <w:rFonts w:ascii="Garamond" w:hAnsi="Garamond" w:cs="Garamond"/>
          <w:sz w:val="24"/>
          <w:szCs w:val="24"/>
          <w:lang w:val="en-US"/>
        </w:rPr>
        <w:t>ies</w:t>
      </w:r>
      <w:r w:rsidRPr="005D23DB">
        <w:rPr>
          <w:rFonts w:ascii="Garamond" w:hAnsi="Garamond" w:cs="Garamond"/>
          <w:sz w:val="24"/>
          <w:szCs w:val="24"/>
          <w:lang w:val="en-US"/>
        </w:rPr>
        <w:t xml:space="preserve"> (geographic, professional, etc.)</w:t>
      </w:r>
      <w:r>
        <w:rPr>
          <w:rFonts w:ascii="Garamond" w:hAnsi="Garamond" w:cs="Garamond"/>
          <w:sz w:val="24"/>
          <w:szCs w:val="24"/>
          <w:lang w:val="en-US"/>
        </w:rPr>
        <w:t xml:space="preserve"> within their own fields of action</w:t>
      </w:r>
      <w:r w:rsidRPr="005D23DB">
        <w:rPr>
          <w:rFonts w:ascii="Garamond" w:hAnsi="Garamond" w:cs="Garamond"/>
          <w:sz w:val="24"/>
          <w:szCs w:val="24"/>
          <w:lang w:val="en-US"/>
        </w:rPr>
        <w:t xml:space="preserve">: </w:t>
      </w:r>
      <w:r>
        <w:rPr>
          <w:rFonts w:ascii="Garamond" w:hAnsi="Garamond" w:cs="Garamond"/>
          <w:sz w:val="24"/>
          <w:szCs w:val="24"/>
          <w:lang w:val="en-US"/>
        </w:rPr>
        <w:t xml:space="preserve">as a result of the project, </w:t>
      </w:r>
      <w:r w:rsidRPr="005D23DB">
        <w:rPr>
          <w:rFonts w:ascii="Garamond" w:hAnsi="Garamond" w:cs="Garamond"/>
          <w:sz w:val="24"/>
          <w:szCs w:val="24"/>
          <w:lang w:val="en-US"/>
        </w:rPr>
        <w:t xml:space="preserve">the applicants </w:t>
      </w:r>
      <w:r>
        <w:rPr>
          <w:rFonts w:ascii="Garamond" w:hAnsi="Garamond" w:cs="Garamond"/>
          <w:sz w:val="24"/>
          <w:szCs w:val="24"/>
          <w:lang w:val="en-US"/>
        </w:rPr>
        <w:t>must</w:t>
      </w:r>
      <w:r w:rsidRPr="005D23DB">
        <w:rPr>
          <w:rFonts w:ascii="Garamond" w:hAnsi="Garamond" w:cs="Garamond"/>
          <w:sz w:val="24"/>
          <w:szCs w:val="24"/>
          <w:lang w:val="en-US"/>
        </w:rPr>
        <w:t xml:space="preserve"> become capable to </w:t>
      </w:r>
      <w:r>
        <w:rPr>
          <w:rFonts w:ascii="Garamond" w:hAnsi="Garamond" w:cs="Garamond"/>
          <w:sz w:val="24"/>
          <w:szCs w:val="24"/>
          <w:lang w:val="en-US"/>
        </w:rPr>
        <w:t xml:space="preserve">better </w:t>
      </w:r>
      <w:r w:rsidRPr="005D23DB">
        <w:rPr>
          <w:rFonts w:ascii="Garamond" w:hAnsi="Garamond" w:cs="Garamond"/>
          <w:sz w:val="24"/>
          <w:szCs w:val="24"/>
          <w:lang w:val="en-US"/>
        </w:rPr>
        <w:t xml:space="preserve">mobilize their own resources for the </w:t>
      </w:r>
      <w:r>
        <w:rPr>
          <w:rFonts w:ascii="Garamond" w:hAnsi="Garamond" w:cs="Garamond"/>
          <w:sz w:val="24"/>
          <w:szCs w:val="24"/>
          <w:lang w:val="en-US"/>
        </w:rPr>
        <w:t>sake of local and public goals i</w:t>
      </w:r>
      <w:r w:rsidRPr="005D23DB">
        <w:rPr>
          <w:rFonts w:ascii="Garamond" w:hAnsi="Garamond" w:cs="Garamond"/>
          <w:sz w:val="24"/>
          <w:szCs w:val="24"/>
          <w:lang w:val="en-US"/>
        </w:rPr>
        <w:t>n the areas listed above.</w:t>
      </w:r>
    </w:p>
    <w:p w:rsidR="00F55AED" w:rsidRDefault="00F55AED" w:rsidP="00492A8B">
      <w:pPr>
        <w:pStyle w:val="Normal1"/>
        <w:spacing w:line="240" w:lineRule="auto"/>
        <w:jc w:val="both"/>
        <w:rPr>
          <w:rFonts w:ascii="Garamond" w:hAnsi="Garamond" w:cs="Garamond"/>
          <w:sz w:val="24"/>
          <w:szCs w:val="24"/>
          <w:lang w:val="en-US"/>
        </w:rPr>
      </w:pPr>
    </w:p>
    <w:p w:rsidR="00F55AED" w:rsidRPr="005D23DB" w:rsidRDefault="00F55AED" w:rsidP="00492A8B">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 xml:space="preserve">The duration of a project </w:t>
      </w:r>
      <w:r w:rsidRPr="005D23DB">
        <w:rPr>
          <w:rFonts w:ascii="Garamond" w:hAnsi="Garamond" w:cs="Garamond"/>
          <w:sz w:val="24"/>
          <w:szCs w:val="24"/>
          <w:lang w:val="en-US"/>
        </w:rPr>
        <w:t>can be maximum 21 months while there is no minimum duration.</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BB46F3" w:rsidRDefault="00F55AED" w:rsidP="00C912D2">
      <w:pPr>
        <w:pStyle w:val="Normal1"/>
        <w:spacing w:line="240" w:lineRule="auto"/>
        <w:jc w:val="both"/>
        <w:rPr>
          <w:rFonts w:ascii="Garamond" w:hAnsi="Garamond" w:cs="Garamond"/>
          <w:sz w:val="24"/>
          <w:szCs w:val="24"/>
          <w:lang w:val="en-US"/>
        </w:rPr>
      </w:pPr>
      <w:r>
        <w:rPr>
          <w:rFonts w:ascii="Garamond" w:hAnsi="Garamond" w:cs="Garamond"/>
          <w:sz w:val="24"/>
          <w:szCs w:val="24"/>
          <w:lang w:val="en-US"/>
        </w:rPr>
        <w:t>Eligible organizations are ‘non-governmental organizations1</w:t>
      </w:r>
      <w:r w:rsidRPr="005D23DB">
        <w:rPr>
          <w:rFonts w:ascii="Garamond" w:hAnsi="Garamond" w:cs="Garamond"/>
          <w:sz w:val="24"/>
          <w:szCs w:val="24"/>
          <w:lang w:val="en-US"/>
        </w:rPr>
        <w:t xml:space="preserve"> (NGOs), if they are established in Hungary and meet the following definition: “</w:t>
      </w:r>
      <w:r>
        <w:rPr>
          <w:rFonts w:ascii="Garamond" w:hAnsi="Garamond" w:cs="Garamond"/>
          <w:sz w:val="24"/>
          <w:szCs w:val="24"/>
          <w:lang w:val="en-US"/>
        </w:rPr>
        <w:t>a</w:t>
      </w:r>
      <w:r w:rsidRPr="005D23DB">
        <w:rPr>
          <w:rFonts w:ascii="Garamond" w:hAnsi="Garamond" w:cs="Garamond"/>
          <w:sz w:val="24"/>
          <w:szCs w:val="24"/>
          <w:lang w:val="en-US"/>
        </w:rPr>
        <w:t xml:space="preserve"> non-profit voluntary organization established as a legal entity, having a non-commercial purpose, independent of local, regional and central government, public entities, political parties and commercial organizations.</w:t>
      </w:r>
      <w:r w:rsidRPr="0055690F">
        <w:rPr>
          <w:rFonts w:ascii="Garamond" w:hAnsi="Garamond" w:cs="Garamond"/>
          <w:i/>
          <w:iCs/>
          <w:sz w:val="24"/>
          <w:szCs w:val="24"/>
        </w:rPr>
        <w:t xml:space="preserve"> </w:t>
      </w:r>
      <w:r w:rsidRPr="00BB46F3">
        <w:rPr>
          <w:rFonts w:ascii="Garamond" w:hAnsi="Garamond" w:cs="Garamond"/>
          <w:sz w:val="24"/>
          <w:szCs w:val="24"/>
        </w:rPr>
        <w:t>Religious institutions and political parties are not considered NGOs</w:t>
      </w:r>
      <w:r w:rsidRPr="00BB46F3">
        <w:rPr>
          <w:rFonts w:ascii="Garamond" w:hAnsi="Garamond" w:cs="Garamond"/>
          <w:sz w:val="24"/>
          <w:szCs w:val="24"/>
          <w:lang w:val="en-US"/>
        </w:rPr>
        <w:t>.</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 xml:space="preserve">One organization can submit only application as a lead organization </w:t>
      </w:r>
      <w:r w:rsidRPr="005D23DB">
        <w:rPr>
          <w:rFonts w:ascii="Garamond" w:hAnsi="Garamond" w:cs="Garamond"/>
          <w:sz w:val="24"/>
          <w:szCs w:val="24"/>
          <w:lang w:val="en-US"/>
        </w:rPr>
        <w:t>and can be partner in one other.</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D5273D">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 amount to be distributed for the proj</w:t>
      </w:r>
      <w:r>
        <w:rPr>
          <w:rFonts w:ascii="Garamond" w:hAnsi="Garamond" w:cs="Garamond"/>
          <w:sz w:val="24"/>
          <w:szCs w:val="24"/>
          <w:lang w:val="en-US"/>
        </w:rPr>
        <w:t>ects in this round is maximum 4 8</w:t>
      </w:r>
      <w:r w:rsidRPr="005D23DB">
        <w:rPr>
          <w:rFonts w:ascii="Garamond" w:hAnsi="Garamond" w:cs="Garamond"/>
          <w:sz w:val="24"/>
          <w:szCs w:val="24"/>
          <w:lang w:val="en-US"/>
        </w:rPr>
        <w:t>9</w:t>
      </w:r>
      <w:r>
        <w:rPr>
          <w:rFonts w:ascii="Garamond" w:hAnsi="Garamond" w:cs="Garamond"/>
          <w:sz w:val="24"/>
          <w:szCs w:val="24"/>
          <w:lang w:val="en-US"/>
        </w:rPr>
        <w:t>0</w:t>
      </w:r>
      <w:r w:rsidRPr="005D23DB">
        <w:rPr>
          <w:rFonts w:ascii="Garamond" w:hAnsi="Garamond" w:cs="Garamond"/>
          <w:sz w:val="24"/>
          <w:szCs w:val="24"/>
          <w:lang w:val="en-US"/>
        </w:rPr>
        <w:t xml:space="preserve"> 000 €.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C912D2">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Applications must be submitted in a </w:t>
      </w:r>
      <w:r w:rsidRPr="005D23DB">
        <w:rPr>
          <w:rFonts w:ascii="Garamond" w:hAnsi="Garamond" w:cs="Garamond"/>
          <w:b/>
          <w:bCs/>
          <w:sz w:val="24"/>
          <w:szCs w:val="24"/>
          <w:lang w:val="en-US"/>
        </w:rPr>
        <w:t xml:space="preserve">two-phase process </w:t>
      </w:r>
      <w:r w:rsidRPr="005D23DB">
        <w:rPr>
          <w:rFonts w:ascii="Garamond" w:hAnsi="Garamond" w:cs="Garamond"/>
          <w:sz w:val="24"/>
          <w:szCs w:val="24"/>
          <w:lang w:val="en-US"/>
        </w:rPr>
        <w:t xml:space="preserve">in both categories: after the evaluation of the short project concepts the </w:t>
      </w:r>
      <w:r>
        <w:rPr>
          <w:rFonts w:ascii="Garamond" w:hAnsi="Garamond" w:cs="Garamond"/>
          <w:sz w:val="24"/>
          <w:szCs w:val="24"/>
          <w:lang w:val="en-US"/>
        </w:rPr>
        <w:t>applicants approved for the 2</w:t>
      </w:r>
      <w:r w:rsidRPr="00C912D2">
        <w:rPr>
          <w:rFonts w:ascii="Garamond" w:hAnsi="Garamond" w:cs="Garamond"/>
          <w:sz w:val="24"/>
          <w:szCs w:val="24"/>
          <w:vertAlign w:val="superscript"/>
          <w:lang w:val="en-US"/>
        </w:rPr>
        <w:t>nd</w:t>
      </w:r>
      <w:r>
        <w:rPr>
          <w:rFonts w:ascii="Garamond" w:hAnsi="Garamond" w:cs="Garamond"/>
          <w:sz w:val="24"/>
          <w:szCs w:val="24"/>
          <w:lang w:val="en-US"/>
        </w:rPr>
        <w:t xml:space="preserve"> phase</w:t>
      </w:r>
      <w:r w:rsidRPr="005D23DB">
        <w:rPr>
          <w:rFonts w:ascii="Garamond" w:hAnsi="Garamond" w:cs="Garamond"/>
          <w:sz w:val="24"/>
          <w:szCs w:val="24"/>
          <w:lang w:val="en-US"/>
        </w:rPr>
        <w:t xml:space="preserve"> can submit a detailed application.</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0E1E31">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 xml:space="preserve">First </w:t>
      </w:r>
      <w:r>
        <w:rPr>
          <w:rFonts w:ascii="Garamond" w:hAnsi="Garamond" w:cs="Garamond"/>
          <w:b/>
          <w:bCs/>
          <w:sz w:val="24"/>
          <w:szCs w:val="24"/>
          <w:lang w:val="en-US"/>
        </w:rPr>
        <w:t>phase</w:t>
      </w:r>
      <w:r w:rsidRPr="005D23DB">
        <w:rPr>
          <w:rFonts w:ascii="Garamond" w:hAnsi="Garamond" w:cs="Garamond"/>
          <w:b/>
          <w:bCs/>
          <w:sz w:val="24"/>
          <w:szCs w:val="24"/>
          <w:lang w:val="en-US"/>
        </w:rPr>
        <w:t xml:space="preserve"> applications </w:t>
      </w:r>
      <w:r>
        <w:rPr>
          <w:rFonts w:ascii="Garamond" w:hAnsi="Garamond" w:cs="Garamond"/>
          <w:b/>
          <w:bCs/>
          <w:sz w:val="24"/>
          <w:szCs w:val="24"/>
          <w:lang w:val="en-US"/>
        </w:rPr>
        <w:t>may</w:t>
      </w:r>
      <w:r w:rsidRPr="005D23DB">
        <w:rPr>
          <w:rFonts w:ascii="Garamond" w:hAnsi="Garamond" w:cs="Garamond"/>
          <w:b/>
          <w:bCs/>
          <w:sz w:val="24"/>
          <w:szCs w:val="24"/>
          <w:lang w:val="en-US"/>
        </w:rPr>
        <w:t xml:space="preserve"> be submitted on-line at </w:t>
      </w:r>
      <w:r>
        <w:rPr>
          <w:rFonts w:ascii="Garamond" w:hAnsi="Garamond" w:cs="Garamond"/>
          <w:b/>
          <w:bCs/>
          <w:sz w:val="24"/>
          <w:szCs w:val="24"/>
          <w:lang w:val="en-US"/>
        </w:rPr>
        <w:t>www.</w:t>
      </w:r>
      <w:r w:rsidRPr="005D23DB">
        <w:rPr>
          <w:rFonts w:ascii="Garamond" w:hAnsi="Garamond" w:cs="Garamond"/>
          <w:b/>
          <w:bCs/>
          <w:sz w:val="24"/>
          <w:szCs w:val="24"/>
          <w:lang w:val="en-US"/>
        </w:rPr>
        <w:t xml:space="preserve">norvegcivilalap.hu between </w:t>
      </w:r>
      <w:r>
        <w:rPr>
          <w:rFonts w:ascii="Garamond" w:hAnsi="Garamond" w:cs="Garamond"/>
          <w:b/>
          <w:bCs/>
          <w:sz w:val="24"/>
          <w:szCs w:val="24"/>
          <w:lang w:val="en-US"/>
        </w:rPr>
        <w:t>13</w:t>
      </w:r>
      <w:r>
        <w:rPr>
          <w:rFonts w:ascii="Garamond" w:hAnsi="Garamond" w:cs="Garamond"/>
          <w:b/>
          <w:bCs/>
          <w:sz w:val="24"/>
          <w:szCs w:val="24"/>
          <w:highlight w:val="yellow"/>
          <w:lang w:val="en-US"/>
        </w:rPr>
        <w:t xml:space="preserve"> </w:t>
      </w:r>
      <w:r w:rsidRPr="00D20489">
        <w:rPr>
          <w:rFonts w:ascii="Garamond" w:hAnsi="Garamond" w:cs="Garamond"/>
          <w:b/>
          <w:bCs/>
          <w:sz w:val="24"/>
          <w:szCs w:val="24"/>
          <w:lang w:val="en-US"/>
        </w:rPr>
        <w:t>January and 27 Febrary, 2014 (until 18.00).</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F3C55">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The Operator of the call is HEPF, which is coordinating the NGO Fund in consortium with three partner organi</w:t>
      </w:r>
      <w:r>
        <w:rPr>
          <w:rFonts w:ascii="Garamond" w:hAnsi="Garamond" w:cs="Garamond"/>
          <w:b/>
          <w:bCs/>
          <w:sz w:val="24"/>
          <w:szCs w:val="24"/>
          <w:lang w:val="en-US"/>
        </w:rPr>
        <w:t>z</w:t>
      </w:r>
      <w:r w:rsidRPr="005D23DB">
        <w:rPr>
          <w:rFonts w:ascii="Garamond" w:hAnsi="Garamond" w:cs="Garamond"/>
          <w:b/>
          <w:bCs/>
          <w:sz w:val="24"/>
          <w:szCs w:val="24"/>
          <w:lang w:val="en-US"/>
        </w:rPr>
        <w:t xml:space="preserve">ations, </w:t>
      </w:r>
      <w:r w:rsidRPr="005D23DB">
        <w:rPr>
          <w:rFonts w:ascii="Garamond" w:hAnsi="Garamond" w:cs="Garamond"/>
          <w:sz w:val="24"/>
          <w:szCs w:val="24"/>
          <w:lang w:val="en-US"/>
        </w:rPr>
        <w:t xml:space="preserve">each responsible for the following thematic areas: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Environment and sustainable development; </w:t>
      </w:r>
      <w:r w:rsidRPr="005D23DB">
        <w:rPr>
          <w:rFonts w:ascii="Garamond" w:hAnsi="Garamond" w:cs="Garamond"/>
          <w:b/>
          <w:bCs/>
          <w:sz w:val="24"/>
          <w:szCs w:val="24"/>
          <w:lang w:val="en-US"/>
        </w:rPr>
        <w:t>Ökotárs Alapítvány</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Tel: (1) 411-3505, email: okotars@norvegcivilalap.hu</w:t>
      </w:r>
    </w:p>
    <w:p w:rsidR="00F55AED" w:rsidRPr="005D23DB" w:rsidRDefault="00F55AED" w:rsidP="00A86BDE">
      <w:pPr>
        <w:pStyle w:val="Normal1"/>
        <w:spacing w:line="240" w:lineRule="auto"/>
        <w:jc w:val="center"/>
        <w:rPr>
          <w:rFonts w:ascii="Garamond" w:hAnsi="Garamond" w:cs="Garamond"/>
          <w:sz w:val="24"/>
          <w:szCs w:val="24"/>
          <w:lang w:val="en-US"/>
        </w:rPr>
      </w:pP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           Democracy and human rights; gender and equal opportunities;</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b/>
          <w:bCs/>
          <w:sz w:val="24"/>
          <w:szCs w:val="24"/>
          <w:lang w:val="en-US"/>
        </w:rPr>
        <w:t>Foundation for Development of Democratic Rights (DEMNET)</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Tel: (1) 411-0410, email: demnet@norvegcivilalap.hu</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Provision of welfare and basic service to vulnerable groups; empowerment of vulnerable groups, including Roma - </w:t>
      </w:r>
      <w:r w:rsidRPr="005D23DB">
        <w:rPr>
          <w:rFonts w:ascii="Garamond" w:hAnsi="Garamond" w:cs="Garamond"/>
          <w:b/>
          <w:bCs/>
          <w:sz w:val="24"/>
          <w:szCs w:val="24"/>
          <w:lang w:val="en-US"/>
        </w:rPr>
        <w:t>Autonomia Foundation</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Tel: (1) 237 6021, email: autonomia@norvegcivilalap.hu</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Youth and children issues; community and organizational development - </w:t>
      </w:r>
      <w:r w:rsidRPr="005D23DB">
        <w:rPr>
          <w:rFonts w:ascii="Garamond" w:hAnsi="Garamond" w:cs="Garamond"/>
          <w:b/>
          <w:bCs/>
          <w:sz w:val="24"/>
          <w:szCs w:val="24"/>
          <w:lang w:val="en-US"/>
        </w:rPr>
        <w:t>Carpathian Foundation-Hungary</w:t>
      </w:r>
    </w:p>
    <w:p w:rsidR="00F55AED" w:rsidRPr="005D23DB" w:rsidRDefault="00F55AED" w:rsidP="00A86BDE">
      <w:pPr>
        <w:pStyle w:val="Normal1"/>
        <w:spacing w:line="240" w:lineRule="auto"/>
        <w:jc w:val="center"/>
        <w:rPr>
          <w:rFonts w:ascii="Garamond" w:hAnsi="Garamond" w:cs="Garamond"/>
          <w:sz w:val="24"/>
          <w:szCs w:val="24"/>
          <w:lang w:val="en-US"/>
        </w:rPr>
      </w:pPr>
      <w:r w:rsidRPr="005D23DB">
        <w:rPr>
          <w:rFonts w:ascii="Garamond" w:hAnsi="Garamond" w:cs="Garamond"/>
          <w:sz w:val="24"/>
          <w:szCs w:val="24"/>
          <w:lang w:val="en-US"/>
        </w:rPr>
        <w:t>Tel:(36) 516-750 email: karpatok@norvegcivilalap.hu</w:t>
      </w:r>
    </w:p>
    <w:p w:rsidR="00F55AED" w:rsidRPr="005D23DB" w:rsidRDefault="00F55AED" w:rsidP="00A86BDE">
      <w:pPr>
        <w:pStyle w:val="Normal1"/>
        <w:spacing w:line="240" w:lineRule="auto"/>
        <w:jc w:val="center"/>
        <w:rPr>
          <w:rFonts w:ascii="Garamond" w:hAnsi="Garamond" w:cs="Garamond"/>
          <w:sz w:val="24"/>
          <w:szCs w:val="24"/>
          <w:lang w:val="en-US"/>
        </w:rPr>
      </w:pPr>
      <w:hyperlink r:id="rId9"/>
    </w:p>
    <w:p w:rsidR="00F55AED" w:rsidRPr="005D23DB" w:rsidRDefault="00F55AED" w:rsidP="00A86BDE">
      <w:pPr>
        <w:pStyle w:val="Normal1"/>
        <w:spacing w:line="240" w:lineRule="auto"/>
        <w:jc w:val="center"/>
        <w:rPr>
          <w:rFonts w:ascii="Garamond" w:hAnsi="Garamond" w:cs="Garamond"/>
          <w:sz w:val="24"/>
          <w:szCs w:val="24"/>
          <w:lang w:val="en-US"/>
        </w:rPr>
      </w:pPr>
      <w:hyperlink r:id="rId10"/>
    </w:p>
    <w:p w:rsidR="00F55AED" w:rsidRPr="005D23DB" w:rsidRDefault="00F55AED" w:rsidP="00A86BDE">
      <w:pPr>
        <w:pStyle w:val="Normal1"/>
        <w:spacing w:line="240" w:lineRule="auto"/>
        <w:rPr>
          <w:rFonts w:ascii="Garamond" w:hAnsi="Garamond" w:cs="Garamond"/>
          <w:sz w:val="24"/>
          <w:szCs w:val="24"/>
          <w:lang w:val="en-US"/>
        </w:rPr>
      </w:pP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Further information may be requested from the foundation</w:t>
      </w:r>
      <w:r w:rsidRPr="005D23DB">
        <w:rPr>
          <w:rFonts w:ascii="Garamond" w:hAnsi="Garamond" w:cs="Garamond"/>
          <w:b/>
          <w:bCs/>
          <w:sz w:val="24"/>
          <w:szCs w:val="24"/>
          <w:lang w:val="en-US"/>
        </w:rPr>
        <w:t xml:space="preserve"> responsible for the given thematic area(s)</w:t>
      </w:r>
      <w:r w:rsidRPr="005D23DB">
        <w:rPr>
          <w:rFonts w:ascii="Garamond" w:hAnsi="Garamond" w:cs="Garamond"/>
          <w:sz w:val="24"/>
          <w:szCs w:val="24"/>
          <w:lang w:val="en-US"/>
        </w:rPr>
        <w:t>.</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Consultation via phone is available during working hours (every work day from 9 to 17.00); our colleagues will be on call during the weekend before the deadline.</w:t>
      </w:r>
    </w:p>
    <w:p w:rsidR="00F55AED" w:rsidRPr="005D23DB" w:rsidRDefault="00F55AED" w:rsidP="00A86BDE">
      <w:pPr>
        <w:pStyle w:val="Normal1"/>
        <w:spacing w:line="240" w:lineRule="auto"/>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In addition to consultation via phone and email, during the proposal writing period the implementing foundations offer to hold information days/workshops upon invitation at any location. These events should be organized by local civic organizations, communities or civil centers which can ensure the participation of at least 15 interested potential applicants.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Dates and locations of the information days are listed on the program webpage: www.norvegcivilalap.hu</w:t>
      </w:r>
    </w:p>
    <w:p w:rsidR="00F55AED" w:rsidRPr="005D23DB" w:rsidRDefault="00F55AED" w:rsidP="00A86BDE">
      <w:pPr>
        <w:pStyle w:val="Normal1"/>
        <w:spacing w:line="240" w:lineRule="auto"/>
        <w:jc w:val="both"/>
        <w:rPr>
          <w:rFonts w:ascii="Garamond" w:hAnsi="Garamond" w:cs="Garamond"/>
          <w:sz w:val="24"/>
          <w:szCs w:val="24"/>
          <w:lang w:val="en-US"/>
        </w:rPr>
      </w:pPr>
      <w:hyperlink r:id="rId11"/>
    </w:p>
    <w:p w:rsidR="00F55AED" w:rsidRPr="005D23DB" w:rsidRDefault="00F55AED" w:rsidP="00492A8B">
      <w:pPr>
        <w:pStyle w:val="Normal1"/>
        <w:spacing w:line="240" w:lineRule="auto"/>
        <w:jc w:val="both"/>
        <w:rPr>
          <w:rFonts w:ascii="Garamond" w:hAnsi="Garamond" w:cs="Garamond"/>
          <w:b/>
          <w:bCs/>
          <w:sz w:val="24"/>
          <w:szCs w:val="24"/>
          <w:lang w:val="en-US"/>
        </w:rPr>
      </w:pPr>
      <w:r w:rsidRPr="005D23DB">
        <w:rPr>
          <w:rFonts w:ascii="Garamond" w:hAnsi="Garamond" w:cs="Garamond"/>
          <w:b/>
          <w:bCs/>
          <w:sz w:val="24"/>
          <w:szCs w:val="24"/>
          <w:lang w:val="en-US"/>
        </w:rPr>
        <w:t xml:space="preserve">ATTENTION! </w:t>
      </w:r>
      <w:r>
        <w:rPr>
          <w:rFonts w:ascii="Garamond" w:hAnsi="Garamond" w:cs="Garamond"/>
          <w:b/>
          <w:bCs/>
          <w:sz w:val="24"/>
          <w:szCs w:val="24"/>
          <w:lang w:val="en-US"/>
        </w:rPr>
        <w:t>T</w:t>
      </w:r>
      <w:r w:rsidRPr="005D23DB">
        <w:rPr>
          <w:rFonts w:ascii="Garamond" w:hAnsi="Garamond" w:cs="Garamond"/>
          <w:b/>
          <w:bCs/>
          <w:sz w:val="24"/>
          <w:szCs w:val="24"/>
          <w:lang w:val="en-US"/>
        </w:rPr>
        <w:t xml:space="preserve">his summary </w:t>
      </w:r>
      <w:r>
        <w:rPr>
          <w:rFonts w:ascii="Garamond" w:hAnsi="Garamond" w:cs="Garamond"/>
          <w:b/>
          <w:bCs/>
          <w:sz w:val="24"/>
          <w:szCs w:val="24"/>
          <w:lang w:val="en-US"/>
        </w:rPr>
        <w:t>does not substitute</w:t>
      </w:r>
      <w:r w:rsidRPr="005D23DB">
        <w:rPr>
          <w:rFonts w:ascii="Garamond" w:hAnsi="Garamond" w:cs="Garamond"/>
          <w:b/>
          <w:bCs/>
          <w:sz w:val="24"/>
          <w:szCs w:val="24"/>
          <w:lang w:val="en-US"/>
        </w:rPr>
        <w:t xml:space="preserve"> </w:t>
      </w:r>
      <w:r>
        <w:rPr>
          <w:rFonts w:ascii="Garamond" w:hAnsi="Garamond" w:cs="Garamond"/>
          <w:b/>
          <w:bCs/>
          <w:sz w:val="24"/>
          <w:szCs w:val="24"/>
          <w:lang w:val="en-US"/>
        </w:rPr>
        <w:t xml:space="preserve">reading </w:t>
      </w:r>
      <w:r w:rsidRPr="005D23DB">
        <w:rPr>
          <w:rFonts w:ascii="Garamond" w:hAnsi="Garamond" w:cs="Garamond"/>
          <w:b/>
          <w:bCs/>
          <w:sz w:val="24"/>
          <w:szCs w:val="24"/>
          <w:lang w:val="en-US"/>
        </w:rPr>
        <w:t xml:space="preserve">the full </w:t>
      </w:r>
      <w:r>
        <w:rPr>
          <w:rFonts w:ascii="Garamond" w:hAnsi="Garamond" w:cs="Garamond"/>
          <w:b/>
          <w:bCs/>
          <w:sz w:val="24"/>
          <w:szCs w:val="24"/>
          <w:lang w:val="en-US"/>
        </w:rPr>
        <w:t xml:space="preserve">conditions and </w:t>
      </w:r>
      <w:r w:rsidRPr="005D23DB">
        <w:rPr>
          <w:rFonts w:ascii="Garamond" w:hAnsi="Garamond" w:cs="Garamond"/>
          <w:b/>
          <w:bCs/>
          <w:sz w:val="24"/>
          <w:szCs w:val="24"/>
          <w:lang w:val="en-US"/>
        </w:rPr>
        <w:t>requirements of the call. Before elaborating the application, please read and understand carefully the detailed call and guide!</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br w:type="page"/>
      </w:r>
    </w:p>
    <w:p w:rsidR="00F55AED" w:rsidRPr="005D23DB" w:rsidRDefault="00F55AED" w:rsidP="00A86BDE">
      <w:pPr>
        <w:pStyle w:val="Normal1"/>
        <w:tabs>
          <w:tab w:val="left" w:pos="763"/>
          <w:tab w:val="center" w:pos="3192"/>
        </w:tabs>
        <w:spacing w:line="240" w:lineRule="auto"/>
        <w:jc w:val="center"/>
        <w:rPr>
          <w:rFonts w:ascii="Garamond" w:hAnsi="Garamond" w:cs="Garamond"/>
          <w:sz w:val="24"/>
          <w:szCs w:val="24"/>
          <w:lang w:val="en-US"/>
        </w:rPr>
      </w:pPr>
      <w:r>
        <w:rPr>
          <w:noProof/>
        </w:rPr>
        <w:pict>
          <v:shape id="Picture 4" o:spid="_x0000_s1028" type="#_x0000_t75" style="position:absolute;left:0;text-align:left;margin-left:414.45pt;margin-top:-31.25pt;width:87.7pt;height:88.35pt;z-index:251659264;visibility:visible;mso-wrap-distance-left:9.05pt;mso-wrap-distance-right:9.05pt" filled="t">
            <v:imagedata r:id="rId7" o:title=""/>
            <w10:wrap type="square"/>
          </v:shape>
        </w:pict>
      </w:r>
      <w:r w:rsidRPr="005D23DB">
        <w:rPr>
          <w:rFonts w:ascii="Garamond" w:hAnsi="Garamond" w:cs="Garamond"/>
          <w:b/>
          <w:bCs/>
          <w:sz w:val="24"/>
          <w:szCs w:val="24"/>
          <w:lang w:val="en-US"/>
        </w:rPr>
        <w:t>CALL FOR PROPOSALS AND GUIDE</w:t>
      </w:r>
      <w:r>
        <w:rPr>
          <w:noProof/>
        </w:rPr>
        <w:pict>
          <v:shape id="Picture 5" o:spid="_x0000_s1029" type="#_x0000_t75" style="position:absolute;left:0;text-align:left;margin-left:-20.85pt;margin-top:-26.75pt;width:87.85pt;height:88.35pt;z-index:251657216;visibility:visible;mso-wrap-distance-left:9.05pt;mso-wrap-distance-right:9.05pt;mso-position-horizontal-relative:margin;mso-position-vertical-relative:text" o:allowincell="f" o:allowoverlap="f">
            <v:imagedata r:id="rId8" o:title=""/>
            <w10:wrap type="square" anchorx="margin"/>
          </v:shape>
        </w:pict>
      </w:r>
    </w:p>
    <w:p w:rsidR="00F55AED" w:rsidRPr="005D23DB" w:rsidRDefault="00F55AED" w:rsidP="00A86BDE">
      <w:pPr>
        <w:pStyle w:val="Normal1"/>
        <w:tabs>
          <w:tab w:val="left" w:pos="763"/>
          <w:tab w:val="center" w:pos="3192"/>
        </w:tabs>
        <w:spacing w:line="240" w:lineRule="auto"/>
        <w:jc w:val="center"/>
        <w:rPr>
          <w:rFonts w:ascii="Garamond" w:hAnsi="Garamond" w:cs="Garamond"/>
          <w:sz w:val="24"/>
          <w:szCs w:val="24"/>
          <w:lang w:val="en-US"/>
        </w:rPr>
      </w:pPr>
      <w:r w:rsidRPr="005D23DB">
        <w:rPr>
          <w:rFonts w:ascii="Garamond" w:hAnsi="Garamond" w:cs="Garamond"/>
          <w:b/>
          <w:bCs/>
          <w:sz w:val="24"/>
          <w:szCs w:val="24"/>
          <w:lang w:val="en-US"/>
        </w:rPr>
        <w:t xml:space="preserve"> </w:t>
      </w:r>
    </w:p>
    <w:p w:rsidR="00F55AED" w:rsidRPr="005D23DB" w:rsidRDefault="00F55AED" w:rsidP="00A86BDE">
      <w:pPr>
        <w:pStyle w:val="Normal1"/>
        <w:tabs>
          <w:tab w:val="left" w:pos="763"/>
          <w:tab w:val="center" w:pos="3192"/>
        </w:tabs>
        <w:spacing w:line="240" w:lineRule="auto"/>
        <w:jc w:val="center"/>
        <w:rPr>
          <w:rFonts w:ascii="Garamond" w:hAnsi="Garamond" w:cs="Garamond"/>
          <w:sz w:val="24"/>
          <w:szCs w:val="24"/>
          <w:lang w:val="en-US"/>
        </w:rPr>
      </w:pPr>
      <w:r w:rsidRPr="005D23DB">
        <w:rPr>
          <w:rFonts w:ascii="Garamond" w:hAnsi="Garamond" w:cs="Garamond"/>
          <w:b/>
          <w:bCs/>
          <w:sz w:val="24"/>
          <w:szCs w:val="24"/>
          <w:lang w:val="en-US"/>
        </w:rPr>
        <w:t>NGO Fund</w:t>
      </w:r>
    </w:p>
    <w:p w:rsidR="00F55AED" w:rsidRPr="005D23DB" w:rsidRDefault="00F55AED" w:rsidP="00A86BDE">
      <w:pPr>
        <w:pStyle w:val="Normal1"/>
        <w:tabs>
          <w:tab w:val="left" w:pos="763"/>
          <w:tab w:val="center" w:pos="3192"/>
        </w:tabs>
        <w:spacing w:line="240" w:lineRule="auto"/>
        <w:jc w:val="center"/>
        <w:rPr>
          <w:rFonts w:ascii="Garamond" w:hAnsi="Garamond" w:cs="Garamond"/>
          <w:sz w:val="24"/>
          <w:szCs w:val="24"/>
          <w:lang w:val="en-US"/>
        </w:rPr>
      </w:pPr>
      <w:r w:rsidRPr="005D23DB">
        <w:rPr>
          <w:rFonts w:ascii="Garamond" w:hAnsi="Garamond" w:cs="Garamond"/>
          <w:b/>
          <w:bCs/>
          <w:sz w:val="24"/>
          <w:szCs w:val="24"/>
          <w:lang w:val="en-US"/>
        </w:rPr>
        <w:t xml:space="preserve"> </w:t>
      </w:r>
    </w:p>
    <w:p w:rsidR="00F55AED" w:rsidRPr="005D23DB" w:rsidRDefault="00F55AED" w:rsidP="00A86BDE">
      <w:pPr>
        <w:pBdr>
          <w:bottom w:val="single" w:sz="4" w:space="1" w:color="000000"/>
        </w:pBdr>
        <w:jc w:val="center"/>
        <w:rPr>
          <w:rFonts w:ascii="Garamond" w:hAnsi="Garamond" w:cs="Garamond"/>
          <w:b/>
          <w:bCs/>
          <w:sz w:val="24"/>
          <w:szCs w:val="24"/>
          <w:lang w:val="en-US"/>
        </w:rPr>
      </w:pPr>
      <w:r w:rsidRPr="005D23DB">
        <w:rPr>
          <w:rFonts w:ascii="Garamond" w:hAnsi="Garamond" w:cs="Garamond"/>
          <w:b/>
          <w:bCs/>
          <w:sz w:val="24"/>
          <w:szCs w:val="24"/>
          <w:lang w:val="en-US"/>
        </w:rPr>
        <w:t>Medium and micro projects 2014</w:t>
      </w:r>
    </w:p>
    <w:p w:rsidR="00F55AED" w:rsidRPr="005D23DB" w:rsidRDefault="00F55AED" w:rsidP="00A86BDE">
      <w:pPr>
        <w:pStyle w:val="Normal1"/>
        <w:spacing w:line="240" w:lineRule="auto"/>
        <w:jc w:val="center"/>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0" w:name="h_gjdgxs" w:colFirst="0" w:colLast="0"/>
      <w:bookmarkStart w:id="1" w:name="_Toc372811872"/>
      <w:bookmarkStart w:id="2" w:name="_Toc375059661"/>
      <w:bookmarkEnd w:id="0"/>
      <w:r w:rsidRPr="005D23DB">
        <w:rPr>
          <w:rFonts w:ascii="Garamond" w:hAnsi="Garamond" w:cs="Garamond"/>
          <w:smallCaps/>
          <w:sz w:val="24"/>
          <w:szCs w:val="24"/>
          <w:lang w:val="en-US"/>
        </w:rPr>
        <w:t>Table of Contents</w:t>
      </w:r>
      <w:bookmarkEnd w:id="1"/>
      <w:bookmarkEnd w:id="2"/>
    </w:p>
    <w:p w:rsidR="00F55AED" w:rsidRPr="005D23DB" w:rsidRDefault="00F55AED" w:rsidP="00A86BDE">
      <w:pPr>
        <w:pStyle w:val="Normal1"/>
        <w:rPr>
          <w:lang w:val="en-US"/>
        </w:rPr>
      </w:pPr>
    </w:p>
    <w:p w:rsidR="00F55AED" w:rsidRDefault="00F55AED" w:rsidP="003C1D6C">
      <w:pPr>
        <w:pStyle w:val="TOC1"/>
        <w:tabs>
          <w:tab w:val="right" w:leader="dot" w:pos="9476"/>
        </w:tabs>
        <w:rPr>
          <w:rFonts w:ascii="Times New Roman" w:eastAsia="MS Mincho" w:hAnsi="Times New Roman"/>
          <w:noProof/>
          <w:sz w:val="24"/>
          <w:szCs w:val="24"/>
          <w:lang w:eastAsia="ja-JP"/>
        </w:rPr>
      </w:pPr>
      <w:r>
        <w:rPr>
          <w:rFonts w:ascii="Garamond" w:hAnsi="Garamond" w:cs="Garamond"/>
          <w:sz w:val="24"/>
          <w:szCs w:val="24"/>
          <w:lang w:val="en-US"/>
        </w:rPr>
        <w:fldChar w:fldCharType="begin"/>
      </w:r>
      <w:r>
        <w:rPr>
          <w:rFonts w:ascii="Garamond" w:hAnsi="Garamond" w:cs="Garamond"/>
          <w:sz w:val="24"/>
          <w:szCs w:val="24"/>
          <w:lang w:val="en-US"/>
        </w:rPr>
        <w:instrText xml:space="preserve"> TOC \o "1-3" \h \z \u </w:instrText>
      </w:r>
      <w:r>
        <w:rPr>
          <w:rFonts w:ascii="Garamond" w:hAnsi="Garamond" w:cs="Garamond"/>
          <w:sz w:val="24"/>
          <w:szCs w:val="24"/>
          <w:lang w:val="en-US"/>
        </w:rPr>
        <w:fldChar w:fldCharType="separate"/>
      </w:r>
      <w:hyperlink w:anchor="_Toc375059662" w:history="1">
        <w:r w:rsidRPr="006C3AE1">
          <w:rPr>
            <w:rStyle w:val="Hyperlink"/>
            <w:rFonts w:ascii="Garamond" w:hAnsi="Garamond" w:cs="Garamond"/>
            <w:smallCaps/>
            <w:noProof/>
            <w:lang w:val="en-US"/>
          </w:rPr>
          <w:t>The overall objectives and outcomes of the ngo fund and this call</w:t>
        </w:r>
        <w:r>
          <w:rPr>
            <w:noProof/>
            <w:webHidden/>
          </w:rPr>
          <w:tab/>
        </w:r>
        <w:r>
          <w:rPr>
            <w:noProof/>
            <w:webHidden/>
          </w:rPr>
          <w:fldChar w:fldCharType="begin"/>
        </w:r>
        <w:r>
          <w:rPr>
            <w:noProof/>
            <w:webHidden/>
          </w:rPr>
          <w:instrText xml:space="preserve"> PAGEREF _Toc375059662 \h </w:instrText>
        </w:r>
        <w:r>
          <w:rPr>
            <w:noProof/>
            <w:webHidden/>
          </w:rPr>
        </w:r>
        <w:r>
          <w:rPr>
            <w:noProof/>
            <w:webHidden/>
          </w:rPr>
          <w:fldChar w:fldCharType="separate"/>
        </w:r>
        <w:r>
          <w:rPr>
            <w:noProof/>
            <w:webHidden/>
          </w:rPr>
          <w:t>4</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63" w:history="1">
        <w:r w:rsidRPr="006C3AE1">
          <w:rPr>
            <w:rStyle w:val="Hyperlink"/>
            <w:rFonts w:ascii="Garamond" w:hAnsi="Garamond" w:cs="Garamond"/>
            <w:smallCaps/>
            <w:noProof/>
            <w:lang w:val="en-US"/>
          </w:rPr>
          <w:t>The thematic areas of this call</w:t>
        </w:r>
        <w:r>
          <w:rPr>
            <w:noProof/>
            <w:webHidden/>
          </w:rPr>
          <w:tab/>
        </w:r>
        <w:r>
          <w:rPr>
            <w:noProof/>
            <w:webHidden/>
          </w:rPr>
          <w:fldChar w:fldCharType="begin"/>
        </w:r>
        <w:r>
          <w:rPr>
            <w:noProof/>
            <w:webHidden/>
          </w:rPr>
          <w:instrText xml:space="preserve"> PAGEREF _Toc375059663 \h </w:instrText>
        </w:r>
        <w:r>
          <w:rPr>
            <w:noProof/>
            <w:webHidden/>
          </w:rPr>
        </w:r>
        <w:r>
          <w:rPr>
            <w:noProof/>
            <w:webHidden/>
          </w:rPr>
          <w:fldChar w:fldCharType="separate"/>
        </w:r>
        <w:r>
          <w:rPr>
            <w:noProof/>
            <w:webHidden/>
          </w:rPr>
          <w:t>4</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64" w:history="1">
        <w:r w:rsidRPr="006C3AE1">
          <w:rPr>
            <w:rStyle w:val="Hyperlink"/>
            <w:rFonts w:ascii="Garamond" w:hAnsi="Garamond" w:cs="Garamond"/>
            <w:smallCaps/>
            <w:noProof/>
            <w:lang w:val="en-US"/>
          </w:rPr>
          <w:t>Cross-cutting Issues</w:t>
        </w:r>
        <w:r>
          <w:rPr>
            <w:noProof/>
            <w:webHidden/>
          </w:rPr>
          <w:tab/>
        </w:r>
        <w:r>
          <w:rPr>
            <w:noProof/>
            <w:webHidden/>
          </w:rPr>
          <w:fldChar w:fldCharType="begin"/>
        </w:r>
        <w:r>
          <w:rPr>
            <w:noProof/>
            <w:webHidden/>
          </w:rPr>
          <w:instrText xml:space="preserve"> PAGEREF _Toc375059664 \h </w:instrText>
        </w:r>
        <w:r>
          <w:rPr>
            <w:noProof/>
            <w:webHidden/>
          </w:rPr>
        </w:r>
        <w:r>
          <w:rPr>
            <w:noProof/>
            <w:webHidden/>
          </w:rPr>
          <w:fldChar w:fldCharType="separate"/>
        </w:r>
        <w:r>
          <w:rPr>
            <w:noProof/>
            <w:webHidden/>
          </w:rPr>
          <w:t>8</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65" w:history="1">
        <w:r w:rsidRPr="006C3AE1">
          <w:rPr>
            <w:rStyle w:val="Hyperlink"/>
            <w:rFonts w:ascii="Garamond" w:hAnsi="Garamond" w:cs="Garamond"/>
            <w:smallCaps/>
            <w:noProof/>
            <w:lang w:val="en-US"/>
          </w:rPr>
          <w:t>Process of the application</w:t>
        </w:r>
        <w:r>
          <w:rPr>
            <w:noProof/>
            <w:webHidden/>
          </w:rPr>
          <w:tab/>
        </w:r>
        <w:r>
          <w:rPr>
            <w:noProof/>
            <w:webHidden/>
          </w:rPr>
          <w:fldChar w:fldCharType="begin"/>
        </w:r>
        <w:r>
          <w:rPr>
            <w:noProof/>
            <w:webHidden/>
          </w:rPr>
          <w:instrText xml:space="preserve"> PAGEREF _Toc375059665 \h </w:instrText>
        </w:r>
        <w:r>
          <w:rPr>
            <w:noProof/>
            <w:webHidden/>
          </w:rPr>
        </w:r>
        <w:r>
          <w:rPr>
            <w:noProof/>
            <w:webHidden/>
          </w:rPr>
          <w:fldChar w:fldCharType="separate"/>
        </w:r>
        <w:r>
          <w:rPr>
            <w:noProof/>
            <w:webHidden/>
          </w:rPr>
          <w:t>8</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66" w:history="1">
        <w:r w:rsidRPr="006C3AE1">
          <w:rPr>
            <w:rStyle w:val="Hyperlink"/>
            <w:rFonts w:ascii="Garamond" w:hAnsi="Garamond" w:cs="Garamond"/>
            <w:smallCaps/>
            <w:noProof/>
            <w:lang w:val="en-US"/>
          </w:rPr>
          <w:t>What are the deadlines for the proposals?</w:t>
        </w:r>
        <w:r>
          <w:rPr>
            <w:noProof/>
            <w:webHidden/>
          </w:rPr>
          <w:tab/>
        </w:r>
        <w:r>
          <w:rPr>
            <w:noProof/>
            <w:webHidden/>
          </w:rPr>
          <w:fldChar w:fldCharType="begin"/>
        </w:r>
        <w:r>
          <w:rPr>
            <w:noProof/>
            <w:webHidden/>
          </w:rPr>
          <w:instrText xml:space="preserve"> PAGEREF _Toc375059666 \h </w:instrText>
        </w:r>
        <w:r>
          <w:rPr>
            <w:noProof/>
            <w:webHidden/>
          </w:rPr>
        </w:r>
        <w:r>
          <w:rPr>
            <w:noProof/>
            <w:webHidden/>
          </w:rPr>
          <w:fldChar w:fldCharType="separate"/>
        </w:r>
        <w:r>
          <w:rPr>
            <w:noProof/>
            <w:webHidden/>
          </w:rPr>
          <w:t>9</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67" w:history="1">
        <w:r w:rsidRPr="006C3AE1">
          <w:rPr>
            <w:rStyle w:val="Hyperlink"/>
            <w:rFonts w:ascii="Garamond" w:hAnsi="Garamond" w:cs="Garamond"/>
            <w:smallCaps/>
            <w:noProof/>
            <w:lang w:val="en-US"/>
          </w:rPr>
          <w:t>Who may apply?</w:t>
        </w:r>
        <w:r>
          <w:rPr>
            <w:noProof/>
            <w:webHidden/>
          </w:rPr>
          <w:tab/>
        </w:r>
        <w:r>
          <w:rPr>
            <w:noProof/>
            <w:webHidden/>
          </w:rPr>
          <w:fldChar w:fldCharType="begin"/>
        </w:r>
        <w:r>
          <w:rPr>
            <w:noProof/>
            <w:webHidden/>
          </w:rPr>
          <w:instrText xml:space="preserve"> PAGEREF _Toc375059667 \h </w:instrText>
        </w:r>
        <w:r>
          <w:rPr>
            <w:noProof/>
            <w:webHidden/>
          </w:rPr>
        </w:r>
        <w:r>
          <w:rPr>
            <w:noProof/>
            <w:webHidden/>
          </w:rPr>
          <w:fldChar w:fldCharType="separate"/>
        </w:r>
        <w:r>
          <w:rPr>
            <w:noProof/>
            <w:webHidden/>
          </w:rPr>
          <w:t>9</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68" w:history="1">
        <w:r w:rsidRPr="006C3AE1">
          <w:rPr>
            <w:rStyle w:val="Hyperlink"/>
            <w:rFonts w:ascii="Garamond" w:hAnsi="Garamond" w:cs="Garamond"/>
            <w:smallCaps/>
            <w:noProof/>
            <w:lang w:val="en-US"/>
          </w:rPr>
          <w:t>What shall be the duration of the projects?</w:t>
        </w:r>
        <w:r>
          <w:rPr>
            <w:noProof/>
            <w:webHidden/>
          </w:rPr>
          <w:tab/>
        </w:r>
        <w:r>
          <w:rPr>
            <w:noProof/>
            <w:webHidden/>
          </w:rPr>
          <w:fldChar w:fldCharType="begin"/>
        </w:r>
        <w:r>
          <w:rPr>
            <w:noProof/>
            <w:webHidden/>
          </w:rPr>
          <w:instrText xml:space="preserve"> PAGEREF _Toc375059668 \h </w:instrText>
        </w:r>
        <w:r>
          <w:rPr>
            <w:noProof/>
            <w:webHidden/>
          </w:rPr>
        </w:r>
        <w:r>
          <w:rPr>
            <w:noProof/>
            <w:webHidden/>
          </w:rPr>
          <w:fldChar w:fldCharType="separate"/>
        </w:r>
        <w:r>
          <w:rPr>
            <w:noProof/>
            <w:webHidden/>
          </w:rPr>
          <w:t>10</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69" w:history="1">
        <w:r w:rsidRPr="006C3AE1">
          <w:rPr>
            <w:rStyle w:val="Hyperlink"/>
            <w:rFonts w:ascii="Garamond" w:hAnsi="Garamond" w:cs="Garamond"/>
            <w:smallCaps/>
            <w:noProof/>
            <w:lang w:val="en-US"/>
          </w:rPr>
          <w:t>What is the amount to be distributed?</w:t>
        </w:r>
        <w:r>
          <w:rPr>
            <w:noProof/>
            <w:webHidden/>
          </w:rPr>
          <w:tab/>
        </w:r>
        <w:r>
          <w:rPr>
            <w:noProof/>
            <w:webHidden/>
          </w:rPr>
          <w:fldChar w:fldCharType="begin"/>
        </w:r>
        <w:r>
          <w:rPr>
            <w:noProof/>
            <w:webHidden/>
          </w:rPr>
          <w:instrText xml:space="preserve"> PAGEREF _Toc375059669 \h </w:instrText>
        </w:r>
        <w:r>
          <w:rPr>
            <w:noProof/>
            <w:webHidden/>
          </w:rPr>
        </w:r>
        <w:r>
          <w:rPr>
            <w:noProof/>
            <w:webHidden/>
          </w:rPr>
          <w:fldChar w:fldCharType="separate"/>
        </w:r>
        <w:r>
          <w:rPr>
            <w:noProof/>
            <w:webHidden/>
          </w:rPr>
          <w:t>10</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0" w:history="1">
        <w:r w:rsidRPr="006C3AE1">
          <w:rPr>
            <w:rStyle w:val="Hyperlink"/>
            <w:rFonts w:ascii="Garamond" w:hAnsi="Garamond" w:cs="Garamond"/>
            <w:smallCaps/>
            <w:noProof/>
            <w:lang w:val="en-US"/>
          </w:rPr>
          <w:t>What is the size of the individual grants?</w:t>
        </w:r>
        <w:r>
          <w:rPr>
            <w:noProof/>
            <w:webHidden/>
          </w:rPr>
          <w:tab/>
        </w:r>
        <w:r>
          <w:rPr>
            <w:noProof/>
            <w:webHidden/>
          </w:rPr>
          <w:fldChar w:fldCharType="begin"/>
        </w:r>
        <w:r>
          <w:rPr>
            <w:noProof/>
            <w:webHidden/>
          </w:rPr>
          <w:instrText xml:space="preserve"> PAGEREF _Toc375059670 \h </w:instrText>
        </w:r>
        <w:r>
          <w:rPr>
            <w:noProof/>
            <w:webHidden/>
          </w:rPr>
        </w:r>
        <w:r>
          <w:rPr>
            <w:noProof/>
            <w:webHidden/>
          </w:rPr>
          <w:fldChar w:fldCharType="separate"/>
        </w:r>
        <w:r>
          <w:rPr>
            <w:noProof/>
            <w:webHidden/>
          </w:rPr>
          <w:t>10</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1" w:history="1">
        <w:r w:rsidRPr="006C3AE1">
          <w:rPr>
            <w:rStyle w:val="Hyperlink"/>
            <w:rFonts w:ascii="Garamond" w:hAnsi="Garamond" w:cs="Garamond"/>
            <w:smallCaps/>
            <w:noProof/>
            <w:lang w:val="en-US"/>
          </w:rPr>
          <w:t>What requirements apply to the own contribution?</w:t>
        </w:r>
        <w:r>
          <w:rPr>
            <w:noProof/>
            <w:webHidden/>
          </w:rPr>
          <w:tab/>
        </w:r>
        <w:r>
          <w:rPr>
            <w:noProof/>
            <w:webHidden/>
          </w:rPr>
          <w:fldChar w:fldCharType="begin"/>
        </w:r>
        <w:r>
          <w:rPr>
            <w:noProof/>
            <w:webHidden/>
          </w:rPr>
          <w:instrText xml:space="preserve"> PAGEREF _Toc375059671 \h </w:instrText>
        </w:r>
        <w:r>
          <w:rPr>
            <w:noProof/>
            <w:webHidden/>
          </w:rPr>
        </w:r>
        <w:r>
          <w:rPr>
            <w:noProof/>
            <w:webHidden/>
          </w:rPr>
          <w:fldChar w:fldCharType="separate"/>
        </w:r>
        <w:r>
          <w:rPr>
            <w:noProof/>
            <w:webHidden/>
          </w:rPr>
          <w:t>10</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2" w:history="1">
        <w:r w:rsidRPr="006C3AE1">
          <w:rPr>
            <w:rStyle w:val="Hyperlink"/>
            <w:rFonts w:ascii="Garamond" w:hAnsi="Garamond" w:cs="Garamond"/>
            <w:smallCaps/>
            <w:noProof/>
            <w:lang w:val="en-US"/>
          </w:rPr>
          <w:t>What is the financial setup of the program?</w:t>
        </w:r>
        <w:r>
          <w:rPr>
            <w:noProof/>
            <w:webHidden/>
          </w:rPr>
          <w:tab/>
        </w:r>
        <w:r>
          <w:rPr>
            <w:noProof/>
            <w:webHidden/>
          </w:rPr>
          <w:fldChar w:fldCharType="begin"/>
        </w:r>
        <w:r>
          <w:rPr>
            <w:noProof/>
            <w:webHidden/>
          </w:rPr>
          <w:instrText xml:space="preserve"> PAGEREF _Toc375059672 \h </w:instrText>
        </w:r>
        <w:r>
          <w:rPr>
            <w:noProof/>
            <w:webHidden/>
          </w:rPr>
        </w:r>
        <w:r>
          <w:rPr>
            <w:noProof/>
            <w:webHidden/>
          </w:rPr>
          <w:fldChar w:fldCharType="separate"/>
        </w:r>
        <w:r>
          <w:rPr>
            <w:noProof/>
            <w:webHidden/>
          </w:rPr>
          <w:t>11</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3" w:history="1">
        <w:r w:rsidRPr="006C3AE1">
          <w:rPr>
            <w:rStyle w:val="Hyperlink"/>
            <w:rFonts w:ascii="Garamond" w:hAnsi="Garamond" w:cs="Garamond"/>
            <w:smallCaps/>
            <w:noProof/>
            <w:lang w:val="en-US"/>
          </w:rPr>
          <w:t>What are the eligible costs?</w:t>
        </w:r>
        <w:r>
          <w:rPr>
            <w:noProof/>
            <w:webHidden/>
          </w:rPr>
          <w:tab/>
        </w:r>
        <w:r>
          <w:rPr>
            <w:noProof/>
            <w:webHidden/>
          </w:rPr>
          <w:fldChar w:fldCharType="begin"/>
        </w:r>
        <w:r>
          <w:rPr>
            <w:noProof/>
            <w:webHidden/>
          </w:rPr>
          <w:instrText xml:space="preserve"> PAGEREF _Toc375059673 \h </w:instrText>
        </w:r>
        <w:r>
          <w:rPr>
            <w:noProof/>
            <w:webHidden/>
          </w:rPr>
        </w:r>
        <w:r>
          <w:rPr>
            <w:noProof/>
            <w:webHidden/>
          </w:rPr>
          <w:fldChar w:fldCharType="separate"/>
        </w:r>
        <w:r>
          <w:rPr>
            <w:noProof/>
            <w:webHidden/>
          </w:rPr>
          <w:t>11</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4" w:history="1">
        <w:r w:rsidRPr="006C3AE1">
          <w:rPr>
            <w:rStyle w:val="Hyperlink"/>
            <w:rFonts w:ascii="Garamond" w:hAnsi="Garamond" w:cs="Garamond"/>
            <w:smallCaps/>
            <w:noProof/>
            <w:lang w:val="en-US"/>
          </w:rPr>
          <w:t>What are the non-eligible activities?</w:t>
        </w:r>
        <w:r>
          <w:rPr>
            <w:noProof/>
            <w:webHidden/>
          </w:rPr>
          <w:tab/>
        </w:r>
        <w:r>
          <w:rPr>
            <w:noProof/>
            <w:webHidden/>
          </w:rPr>
          <w:fldChar w:fldCharType="begin"/>
        </w:r>
        <w:r>
          <w:rPr>
            <w:noProof/>
            <w:webHidden/>
          </w:rPr>
          <w:instrText xml:space="preserve"> PAGEREF _Toc375059674 \h </w:instrText>
        </w:r>
        <w:r>
          <w:rPr>
            <w:noProof/>
            <w:webHidden/>
          </w:rPr>
        </w:r>
        <w:r>
          <w:rPr>
            <w:noProof/>
            <w:webHidden/>
          </w:rPr>
          <w:fldChar w:fldCharType="separate"/>
        </w:r>
        <w:r>
          <w:rPr>
            <w:noProof/>
            <w:webHidden/>
          </w:rPr>
          <w:t>12</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5" w:history="1">
        <w:r w:rsidRPr="006C3AE1">
          <w:rPr>
            <w:rStyle w:val="Hyperlink"/>
            <w:rFonts w:ascii="Garamond" w:hAnsi="Garamond" w:cs="Garamond"/>
            <w:smallCaps/>
            <w:noProof/>
            <w:lang w:val="en-US"/>
          </w:rPr>
          <w:t>What are the non-eligible costs?</w:t>
        </w:r>
        <w:r>
          <w:rPr>
            <w:noProof/>
            <w:webHidden/>
          </w:rPr>
          <w:tab/>
        </w:r>
        <w:r>
          <w:rPr>
            <w:noProof/>
            <w:webHidden/>
          </w:rPr>
          <w:fldChar w:fldCharType="begin"/>
        </w:r>
        <w:r>
          <w:rPr>
            <w:noProof/>
            <w:webHidden/>
          </w:rPr>
          <w:instrText xml:space="preserve"> PAGEREF _Toc375059675 \h </w:instrText>
        </w:r>
        <w:r>
          <w:rPr>
            <w:noProof/>
            <w:webHidden/>
          </w:rPr>
        </w:r>
        <w:r>
          <w:rPr>
            <w:noProof/>
            <w:webHidden/>
          </w:rPr>
          <w:fldChar w:fldCharType="separate"/>
        </w:r>
        <w:r>
          <w:rPr>
            <w:noProof/>
            <w:webHidden/>
          </w:rPr>
          <w:t>12</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6" w:history="1">
        <w:r w:rsidRPr="006C3AE1">
          <w:rPr>
            <w:rStyle w:val="Hyperlink"/>
            <w:rFonts w:ascii="Garamond" w:hAnsi="Garamond" w:cs="Garamond"/>
            <w:smallCaps/>
            <w:noProof/>
            <w:lang w:val="en-US"/>
          </w:rPr>
          <w:t>Rules of partnership</w:t>
        </w:r>
        <w:r>
          <w:rPr>
            <w:noProof/>
            <w:webHidden/>
          </w:rPr>
          <w:tab/>
        </w:r>
        <w:r>
          <w:rPr>
            <w:noProof/>
            <w:webHidden/>
          </w:rPr>
          <w:fldChar w:fldCharType="begin"/>
        </w:r>
        <w:r>
          <w:rPr>
            <w:noProof/>
            <w:webHidden/>
          </w:rPr>
          <w:instrText xml:space="preserve"> PAGEREF _Toc375059676 \h </w:instrText>
        </w:r>
        <w:r>
          <w:rPr>
            <w:noProof/>
            <w:webHidden/>
          </w:rPr>
        </w:r>
        <w:r>
          <w:rPr>
            <w:noProof/>
            <w:webHidden/>
          </w:rPr>
          <w:fldChar w:fldCharType="separate"/>
        </w:r>
        <w:r>
          <w:rPr>
            <w:noProof/>
            <w:webHidden/>
          </w:rPr>
          <w:t>12</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7" w:history="1">
        <w:r w:rsidRPr="006C3AE1">
          <w:rPr>
            <w:rStyle w:val="Hyperlink"/>
            <w:rFonts w:ascii="Garamond" w:hAnsi="Garamond" w:cs="Garamond"/>
            <w:smallCaps/>
            <w:noProof/>
            <w:lang w:val="en-US"/>
          </w:rPr>
          <w:t>How to apply?</w:t>
        </w:r>
        <w:r>
          <w:rPr>
            <w:noProof/>
            <w:webHidden/>
          </w:rPr>
          <w:tab/>
        </w:r>
        <w:r>
          <w:rPr>
            <w:noProof/>
            <w:webHidden/>
          </w:rPr>
          <w:fldChar w:fldCharType="begin"/>
        </w:r>
        <w:r>
          <w:rPr>
            <w:noProof/>
            <w:webHidden/>
          </w:rPr>
          <w:instrText xml:space="preserve"> PAGEREF _Toc375059677 \h </w:instrText>
        </w:r>
        <w:r>
          <w:rPr>
            <w:noProof/>
            <w:webHidden/>
          </w:rPr>
        </w:r>
        <w:r>
          <w:rPr>
            <w:noProof/>
            <w:webHidden/>
          </w:rPr>
          <w:fldChar w:fldCharType="separate"/>
        </w:r>
        <w:r>
          <w:rPr>
            <w:noProof/>
            <w:webHidden/>
          </w:rPr>
          <w:t>13</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8" w:history="1">
        <w:r w:rsidRPr="006C3AE1">
          <w:rPr>
            <w:rStyle w:val="Hyperlink"/>
            <w:rFonts w:ascii="Garamond" w:hAnsi="Garamond" w:cs="Garamond"/>
            <w:smallCaps/>
            <w:noProof/>
            <w:lang w:val="en-US"/>
          </w:rPr>
          <w:t>What are the selection criteria?</w:t>
        </w:r>
        <w:r>
          <w:rPr>
            <w:noProof/>
            <w:webHidden/>
          </w:rPr>
          <w:tab/>
        </w:r>
        <w:r>
          <w:rPr>
            <w:noProof/>
            <w:webHidden/>
          </w:rPr>
          <w:fldChar w:fldCharType="begin"/>
        </w:r>
        <w:r>
          <w:rPr>
            <w:noProof/>
            <w:webHidden/>
          </w:rPr>
          <w:instrText xml:space="preserve"> PAGEREF _Toc375059678 \h </w:instrText>
        </w:r>
        <w:r>
          <w:rPr>
            <w:noProof/>
            <w:webHidden/>
          </w:rPr>
        </w:r>
        <w:r>
          <w:rPr>
            <w:noProof/>
            <w:webHidden/>
          </w:rPr>
          <w:fldChar w:fldCharType="separate"/>
        </w:r>
        <w:r>
          <w:rPr>
            <w:noProof/>
            <w:webHidden/>
          </w:rPr>
          <w:t>14</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79" w:history="1">
        <w:r w:rsidRPr="006C3AE1">
          <w:rPr>
            <w:rStyle w:val="Hyperlink"/>
            <w:rFonts w:ascii="Garamond" w:hAnsi="Garamond" w:cs="Garamond"/>
            <w:smallCaps/>
            <w:noProof/>
            <w:lang w:val="en-US"/>
          </w:rPr>
          <w:t>What to know about contracting?</w:t>
        </w:r>
        <w:r>
          <w:rPr>
            <w:noProof/>
            <w:webHidden/>
          </w:rPr>
          <w:tab/>
        </w:r>
        <w:r>
          <w:rPr>
            <w:noProof/>
            <w:webHidden/>
          </w:rPr>
          <w:fldChar w:fldCharType="begin"/>
        </w:r>
        <w:r>
          <w:rPr>
            <w:noProof/>
            <w:webHidden/>
          </w:rPr>
          <w:instrText xml:space="preserve"> PAGEREF _Toc375059679 \h </w:instrText>
        </w:r>
        <w:r>
          <w:rPr>
            <w:noProof/>
            <w:webHidden/>
          </w:rPr>
        </w:r>
        <w:r>
          <w:rPr>
            <w:noProof/>
            <w:webHidden/>
          </w:rPr>
          <w:fldChar w:fldCharType="separate"/>
        </w:r>
        <w:r>
          <w:rPr>
            <w:noProof/>
            <w:webHidden/>
          </w:rPr>
          <w:t>15</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80" w:history="1">
        <w:r w:rsidRPr="006C3AE1">
          <w:rPr>
            <w:rStyle w:val="Hyperlink"/>
            <w:rFonts w:ascii="Garamond" w:hAnsi="Garamond" w:cs="Garamond"/>
            <w:smallCaps/>
            <w:noProof/>
            <w:lang w:val="en-US"/>
          </w:rPr>
          <w:t>What is the payment structure?</w:t>
        </w:r>
        <w:r>
          <w:rPr>
            <w:noProof/>
            <w:webHidden/>
          </w:rPr>
          <w:tab/>
        </w:r>
        <w:r>
          <w:rPr>
            <w:noProof/>
            <w:webHidden/>
          </w:rPr>
          <w:fldChar w:fldCharType="begin"/>
        </w:r>
        <w:r>
          <w:rPr>
            <w:noProof/>
            <w:webHidden/>
          </w:rPr>
          <w:instrText xml:space="preserve"> PAGEREF _Toc375059680 \h </w:instrText>
        </w:r>
        <w:r>
          <w:rPr>
            <w:noProof/>
            <w:webHidden/>
          </w:rPr>
        </w:r>
        <w:r>
          <w:rPr>
            <w:noProof/>
            <w:webHidden/>
          </w:rPr>
          <w:fldChar w:fldCharType="separate"/>
        </w:r>
        <w:r>
          <w:rPr>
            <w:noProof/>
            <w:webHidden/>
          </w:rPr>
          <w:t>16</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81" w:history="1">
        <w:r w:rsidRPr="006C3AE1">
          <w:rPr>
            <w:rStyle w:val="Hyperlink"/>
            <w:rFonts w:ascii="Garamond" w:hAnsi="Garamond" w:cs="Garamond"/>
            <w:smallCaps/>
            <w:noProof/>
            <w:lang w:val="en-US"/>
          </w:rPr>
          <w:t>How will the project be monitored?</w:t>
        </w:r>
        <w:r>
          <w:rPr>
            <w:noProof/>
            <w:webHidden/>
          </w:rPr>
          <w:tab/>
        </w:r>
        <w:r>
          <w:rPr>
            <w:noProof/>
            <w:webHidden/>
          </w:rPr>
          <w:fldChar w:fldCharType="begin"/>
        </w:r>
        <w:r>
          <w:rPr>
            <w:noProof/>
            <w:webHidden/>
          </w:rPr>
          <w:instrText xml:space="preserve"> PAGEREF _Toc375059681 \h </w:instrText>
        </w:r>
        <w:r>
          <w:rPr>
            <w:noProof/>
            <w:webHidden/>
          </w:rPr>
        </w:r>
        <w:r>
          <w:rPr>
            <w:noProof/>
            <w:webHidden/>
          </w:rPr>
          <w:fldChar w:fldCharType="separate"/>
        </w:r>
        <w:r>
          <w:rPr>
            <w:noProof/>
            <w:webHidden/>
          </w:rPr>
          <w:t>16</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82" w:history="1">
        <w:r w:rsidRPr="006C3AE1">
          <w:rPr>
            <w:rStyle w:val="Hyperlink"/>
            <w:rFonts w:ascii="Garamond" w:hAnsi="Garamond" w:cs="Garamond"/>
            <w:smallCaps/>
            <w:noProof/>
            <w:lang w:val="en-US"/>
          </w:rPr>
          <w:t>How to report?</w:t>
        </w:r>
        <w:r>
          <w:rPr>
            <w:noProof/>
            <w:webHidden/>
          </w:rPr>
          <w:tab/>
        </w:r>
        <w:r>
          <w:rPr>
            <w:noProof/>
            <w:webHidden/>
          </w:rPr>
          <w:fldChar w:fldCharType="begin"/>
        </w:r>
        <w:r>
          <w:rPr>
            <w:noProof/>
            <w:webHidden/>
          </w:rPr>
          <w:instrText xml:space="preserve"> PAGEREF _Toc375059682 \h </w:instrText>
        </w:r>
        <w:r>
          <w:rPr>
            <w:noProof/>
            <w:webHidden/>
          </w:rPr>
        </w:r>
        <w:r>
          <w:rPr>
            <w:noProof/>
            <w:webHidden/>
          </w:rPr>
          <w:fldChar w:fldCharType="separate"/>
        </w:r>
        <w:r>
          <w:rPr>
            <w:noProof/>
            <w:webHidden/>
          </w:rPr>
          <w:t>17</w:t>
        </w:r>
        <w:r>
          <w:rPr>
            <w:noProof/>
            <w:webHidden/>
          </w:rPr>
          <w:fldChar w:fldCharType="end"/>
        </w:r>
      </w:hyperlink>
    </w:p>
    <w:p w:rsidR="00F55AED" w:rsidRDefault="00F55AED">
      <w:pPr>
        <w:pStyle w:val="TOC1"/>
        <w:tabs>
          <w:tab w:val="right" w:leader="dot" w:pos="9476"/>
        </w:tabs>
        <w:rPr>
          <w:rFonts w:ascii="Times New Roman" w:eastAsia="MS Mincho" w:hAnsi="Times New Roman"/>
          <w:noProof/>
          <w:sz w:val="24"/>
          <w:szCs w:val="24"/>
          <w:lang w:eastAsia="ja-JP"/>
        </w:rPr>
      </w:pPr>
      <w:hyperlink w:anchor="_Toc375059683" w:history="1">
        <w:r w:rsidRPr="006C3AE1">
          <w:rPr>
            <w:rStyle w:val="Hyperlink"/>
            <w:rFonts w:ascii="Garamond" w:hAnsi="Garamond" w:cs="Garamond"/>
            <w:smallCaps/>
            <w:noProof/>
            <w:lang w:val="en-US"/>
          </w:rPr>
          <w:t>How is the program coordinated?</w:t>
        </w:r>
        <w:r>
          <w:rPr>
            <w:noProof/>
            <w:webHidden/>
          </w:rPr>
          <w:tab/>
        </w:r>
        <w:r>
          <w:rPr>
            <w:noProof/>
            <w:webHidden/>
          </w:rPr>
          <w:fldChar w:fldCharType="begin"/>
        </w:r>
        <w:r>
          <w:rPr>
            <w:noProof/>
            <w:webHidden/>
          </w:rPr>
          <w:instrText xml:space="preserve"> PAGEREF _Toc375059683 \h </w:instrText>
        </w:r>
        <w:r>
          <w:rPr>
            <w:noProof/>
            <w:webHidden/>
          </w:rPr>
        </w:r>
        <w:r>
          <w:rPr>
            <w:noProof/>
            <w:webHidden/>
          </w:rPr>
          <w:fldChar w:fldCharType="separate"/>
        </w:r>
        <w:r>
          <w:rPr>
            <w:noProof/>
            <w:webHidden/>
          </w:rPr>
          <w:t>17</w:t>
        </w:r>
        <w:r>
          <w:rPr>
            <w:noProof/>
            <w:webHidden/>
          </w:rPr>
          <w:fldChar w:fldCharType="end"/>
        </w:r>
      </w:hyperlink>
    </w:p>
    <w:p w:rsidR="00F55AED" w:rsidRPr="005D23DB" w:rsidRDefault="00F55AED" w:rsidP="00A86BDE">
      <w:pPr>
        <w:pStyle w:val="Normal1"/>
        <w:tabs>
          <w:tab w:val="left" w:pos="432"/>
        </w:tabs>
        <w:ind w:right="-1"/>
        <w:rPr>
          <w:rFonts w:ascii="Garamond" w:hAnsi="Garamond" w:cs="Garamond"/>
          <w:sz w:val="24"/>
          <w:szCs w:val="24"/>
          <w:lang w:val="en-US"/>
        </w:rPr>
      </w:pPr>
      <w:r>
        <w:rPr>
          <w:rFonts w:ascii="Garamond" w:hAnsi="Garamond" w:cs="Garamond"/>
          <w:sz w:val="24"/>
          <w:szCs w:val="24"/>
          <w:lang w:val="en-US"/>
        </w:rPr>
        <w:fldChar w:fldCharType="end"/>
      </w:r>
    </w:p>
    <w:p w:rsidR="00F55AED" w:rsidRPr="005D23DB" w:rsidRDefault="00F55AED" w:rsidP="00492A8B">
      <w:pPr>
        <w:pStyle w:val="Normal1"/>
        <w:spacing w:line="240" w:lineRule="auto"/>
        <w:jc w:val="both"/>
        <w:rPr>
          <w:rFonts w:ascii="Garamond" w:hAnsi="Garamond" w:cs="Garamond"/>
          <w:sz w:val="24"/>
          <w:szCs w:val="24"/>
          <w:lang w:val="en-US"/>
        </w:rPr>
      </w:pPr>
      <w:r>
        <w:rPr>
          <w:rFonts w:ascii="Garamond" w:hAnsi="Garamond" w:cs="Garamond"/>
          <w:sz w:val="24"/>
          <w:szCs w:val="24"/>
          <w:lang w:val="en-US"/>
        </w:rPr>
        <w:br w:type="page"/>
      </w:r>
      <w:r w:rsidRPr="005D23DB">
        <w:rPr>
          <w:rFonts w:ascii="Garamond" w:hAnsi="Garamond" w:cs="Garamond"/>
          <w:sz w:val="24"/>
          <w:szCs w:val="24"/>
          <w:lang w:val="en-US"/>
        </w:rPr>
        <w:t xml:space="preserve">Hungarian Environmental Partnership Foundation - Ökotárs Alapítvány (HEPF) in cooperation with Autonomia Foundation, Foundation for Development of Democratic Rights (DEMNET) and the Carpathian Foundation-Hungary hereby announces a call for proposals in the framework of the NGO Fund of the EEA/Norwegian Financial Mechanism for Hungarian NGOs to support </w:t>
      </w:r>
      <w:r w:rsidRPr="005D23DB">
        <w:rPr>
          <w:rFonts w:ascii="Garamond" w:hAnsi="Garamond" w:cs="Garamond"/>
          <w:b/>
          <w:bCs/>
          <w:sz w:val="24"/>
          <w:szCs w:val="24"/>
          <w:lang w:val="en-US"/>
        </w:rPr>
        <w:t>micro and medium projects.</w:t>
      </w:r>
    </w:p>
    <w:p w:rsidR="00F55AED" w:rsidRDefault="00F55AED" w:rsidP="00492A8B">
      <w:pPr>
        <w:pStyle w:val="Normal1"/>
        <w:spacing w:line="240" w:lineRule="auto"/>
        <w:jc w:val="both"/>
        <w:rPr>
          <w:rFonts w:ascii="Garamond" w:hAnsi="Garamond" w:cs="Garamond"/>
          <w:sz w:val="24"/>
          <w:szCs w:val="24"/>
          <w:lang w:val="en-US"/>
        </w:rPr>
      </w:pPr>
    </w:p>
    <w:p w:rsidR="00F55AED" w:rsidRPr="005D23DB" w:rsidRDefault="00F55AED" w:rsidP="00492A8B">
      <w:pPr>
        <w:pStyle w:val="Normal1"/>
        <w:spacing w:line="240" w:lineRule="auto"/>
        <w:jc w:val="both"/>
        <w:rPr>
          <w:rFonts w:ascii="Garamond" w:hAnsi="Garamond" w:cs="Garamond"/>
          <w:sz w:val="24"/>
          <w:szCs w:val="24"/>
          <w:lang w:val="en-US"/>
        </w:rPr>
      </w:pPr>
    </w:p>
    <w:p w:rsidR="00F55AED" w:rsidRPr="005D23DB" w:rsidRDefault="00F55AED" w:rsidP="00A3376C">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3" w:name="_Toc372811873"/>
      <w:bookmarkStart w:id="4" w:name="_Toc375059662"/>
      <w:r w:rsidRPr="005D23DB">
        <w:rPr>
          <w:rFonts w:ascii="Garamond" w:hAnsi="Garamond" w:cs="Garamond"/>
          <w:smallCaps/>
          <w:sz w:val="24"/>
          <w:szCs w:val="24"/>
          <w:lang w:val="en-US"/>
        </w:rPr>
        <w:t>The overall objectives and outcomes of the ngo fund</w:t>
      </w:r>
      <w:bookmarkEnd w:id="3"/>
      <w:r>
        <w:rPr>
          <w:rFonts w:ascii="Garamond" w:hAnsi="Garamond" w:cs="Garamond"/>
          <w:smallCaps/>
          <w:sz w:val="24"/>
          <w:szCs w:val="24"/>
          <w:lang w:val="en-US"/>
        </w:rPr>
        <w:t xml:space="preserve"> and this call</w:t>
      </w:r>
      <w:bookmarkEnd w:id="4"/>
      <w:r w:rsidRPr="005D23DB">
        <w:rPr>
          <w:rFonts w:ascii="Garamond" w:hAnsi="Garamond" w:cs="Garamond"/>
          <w:smallCaps/>
          <w:sz w:val="24"/>
          <w:szCs w:val="24"/>
          <w:lang w:val="en-US"/>
        </w:rPr>
        <w:t xml:space="preserve"> </w:t>
      </w:r>
    </w:p>
    <w:p w:rsidR="00F55AED" w:rsidRPr="005D23DB" w:rsidRDefault="00F55AED" w:rsidP="00492A8B">
      <w:pPr>
        <w:pStyle w:val="Normal1"/>
        <w:tabs>
          <w:tab w:val="left" w:pos="0"/>
        </w:tabs>
        <w:spacing w:line="240" w:lineRule="auto"/>
        <w:jc w:val="both"/>
        <w:rPr>
          <w:rFonts w:ascii="Garamond" w:hAnsi="Garamond" w:cs="Garamond"/>
          <w:smallCaps/>
          <w:sz w:val="24"/>
          <w:szCs w:val="24"/>
          <w:lang w:val="en-US"/>
        </w:rPr>
      </w:pPr>
    </w:p>
    <w:p w:rsidR="00F55AED" w:rsidRPr="00492A8B" w:rsidRDefault="00F55AED" w:rsidP="00492A8B">
      <w:pPr>
        <w:pStyle w:val="Normal1"/>
        <w:spacing w:line="240" w:lineRule="auto"/>
        <w:jc w:val="both"/>
        <w:rPr>
          <w:rFonts w:ascii="Garamond" w:hAnsi="Garamond" w:cs="Garamond"/>
          <w:sz w:val="24"/>
          <w:szCs w:val="24"/>
          <w:lang w:val="en-US"/>
        </w:rPr>
      </w:pPr>
      <w:r w:rsidRPr="00492A8B">
        <w:rPr>
          <w:rFonts w:ascii="Garamond" w:hAnsi="Garamond" w:cs="Garamond"/>
          <w:sz w:val="24"/>
          <w:szCs w:val="24"/>
          <w:lang w:val="en-US"/>
        </w:rPr>
        <w:t xml:space="preserve">The </w:t>
      </w:r>
      <w:r w:rsidRPr="00492A8B">
        <w:rPr>
          <w:rFonts w:ascii="Garamond" w:hAnsi="Garamond" w:cs="Garamond"/>
          <w:b/>
          <w:bCs/>
          <w:sz w:val="24"/>
          <w:szCs w:val="24"/>
          <w:lang w:val="en-US"/>
        </w:rPr>
        <w:t>overall objective</w:t>
      </w:r>
      <w:r w:rsidRPr="00492A8B">
        <w:rPr>
          <w:rFonts w:ascii="Garamond" w:hAnsi="Garamond" w:cs="Garamond"/>
          <w:sz w:val="24"/>
          <w:szCs w:val="24"/>
          <w:lang w:val="en-US"/>
        </w:rPr>
        <w:t xml:space="preserve"> of the Hungarian NGO Fund is </w:t>
      </w:r>
      <w:r w:rsidRPr="00492A8B">
        <w:rPr>
          <w:rFonts w:ascii="Garamond" w:hAnsi="Garamond" w:cs="Garamond"/>
          <w:b/>
          <w:bCs/>
          <w:sz w:val="24"/>
          <w:szCs w:val="24"/>
          <w:lang w:val="en-US"/>
        </w:rPr>
        <w:t>“strengthened civil society development and enhanced contribution to social justice, democracy and sustainable development”</w:t>
      </w:r>
      <w:r w:rsidRPr="00492A8B">
        <w:rPr>
          <w:rFonts w:ascii="Garamond" w:hAnsi="Garamond" w:cs="Garamond"/>
          <w:sz w:val="24"/>
          <w:szCs w:val="24"/>
          <w:lang w:val="en-US"/>
        </w:rPr>
        <w:t xml:space="preserve"> (in Hungary). The NGO Fund is expected to target and contribute to the outcomes identified below:</w:t>
      </w:r>
    </w:p>
    <w:p w:rsidR="00F55AED" w:rsidRPr="00492A8B" w:rsidRDefault="00F55AED" w:rsidP="00492A8B">
      <w:pPr>
        <w:widowControl w:val="0"/>
        <w:numPr>
          <w:ilvl w:val="0"/>
          <w:numId w:val="27"/>
          <w:numberingChange w:id="5" w:author="Unknown" w:date="2014-01-14T11:03:00Z" w:original="-"/>
        </w:numPr>
        <w:tabs>
          <w:tab w:val="clear" w:pos="720"/>
          <w:tab w:val="num" w:pos="426"/>
        </w:tabs>
        <w:ind w:left="426" w:hanging="426"/>
        <w:jc w:val="both"/>
        <w:rPr>
          <w:rFonts w:ascii="Garamond" w:hAnsi="Garamond" w:cs="Garamond"/>
          <w:sz w:val="24"/>
          <w:szCs w:val="24"/>
          <w:lang w:val="en-US"/>
        </w:rPr>
      </w:pPr>
      <w:bookmarkStart w:id="6" w:name="h_1fob9te" w:colFirst="0" w:colLast="0"/>
      <w:bookmarkEnd w:id="6"/>
      <w:r w:rsidRPr="00492A8B">
        <w:rPr>
          <w:rFonts w:ascii="Garamond" w:hAnsi="Garamond" w:cs="Garamond"/>
          <w:sz w:val="24"/>
          <w:szCs w:val="24"/>
          <w:lang w:val="en-US"/>
        </w:rPr>
        <w:t>democratic values, including human rights, promoted,</w:t>
      </w:r>
    </w:p>
    <w:p w:rsidR="00F55AED" w:rsidRPr="00492A8B" w:rsidRDefault="00F55AED" w:rsidP="00492A8B">
      <w:pPr>
        <w:widowControl w:val="0"/>
        <w:numPr>
          <w:ilvl w:val="0"/>
          <w:numId w:val="27"/>
          <w:numberingChange w:id="7" w:author="Unknown" w:date="2014-01-14T11:03:00Z" w:original="-"/>
        </w:numPr>
        <w:tabs>
          <w:tab w:val="clear" w:pos="720"/>
          <w:tab w:val="num" w:pos="426"/>
        </w:tabs>
        <w:ind w:left="426" w:hanging="426"/>
        <w:jc w:val="both"/>
        <w:rPr>
          <w:rFonts w:ascii="Garamond" w:hAnsi="Garamond" w:cs="Garamond"/>
          <w:sz w:val="24"/>
          <w:szCs w:val="24"/>
          <w:lang w:val="en-US"/>
        </w:rPr>
      </w:pPr>
      <w:r w:rsidRPr="00492A8B">
        <w:rPr>
          <w:rFonts w:ascii="Garamond" w:hAnsi="Garamond" w:cs="Garamond"/>
          <w:sz w:val="24"/>
          <w:szCs w:val="24"/>
          <w:lang w:val="en-US"/>
        </w:rPr>
        <w:t>advocacy and watchdog role developed,</w:t>
      </w:r>
    </w:p>
    <w:p w:rsidR="00F55AED" w:rsidRPr="00492A8B" w:rsidRDefault="00F55AED" w:rsidP="00492A8B">
      <w:pPr>
        <w:widowControl w:val="0"/>
        <w:numPr>
          <w:ilvl w:val="0"/>
          <w:numId w:val="27"/>
          <w:numberingChange w:id="8" w:author="Unknown" w:date="2014-01-14T11:03:00Z" w:original="-"/>
        </w:numPr>
        <w:tabs>
          <w:tab w:val="clear" w:pos="720"/>
          <w:tab w:val="num" w:pos="426"/>
        </w:tabs>
        <w:ind w:left="426" w:hanging="426"/>
        <w:jc w:val="both"/>
        <w:rPr>
          <w:rFonts w:ascii="Garamond" w:hAnsi="Garamond" w:cs="Garamond"/>
          <w:sz w:val="24"/>
          <w:szCs w:val="24"/>
          <w:lang w:val="en-US"/>
        </w:rPr>
      </w:pPr>
      <w:r w:rsidRPr="00492A8B">
        <w:rPr>
          <w:rFonts w:ascii="Garamond" w:hAnsi="Garamond" w:cs="Garamond"/>
          <w:sz w:val="24"/>
          <w:szCs w:val="24"/>
          <w:lang w:val="en-US"/>
        </w:rPr>
        <w:t xml:space="preserve">active citizenship </w:t>
      </w:r>
      <w:r>
        <w:rPr>
          <w:rFonts w:ascii="Garamond" w:hAnsi="Garamond" w:cs="Garamond"/>
          <w:sz w:val="24"/>
          <w:szCs w:val="24"/>
          <w:lang w:val="en-US"/>
        </w:rPr>
        <w:t xml:space="preserve">and public participation </w:t>
      </w:r>
      <w:r w:rsidRPr="00492A8B">
        <w:rPr>
          <w:rFonts w:ascii="Garamond" w:hAnsi="Garamond" w:cs="Garamond"/>
          <w:sz w:val="24"/>
          <w:szCs w:val="24"/>
          <w:lang w:val="en-US"/>
        </w:rPr>
        <w:t xml:space="preserve">fostered, </w:t>
      </w:r>
    </w:p>
    <w:p w:rsidR="00F55AED" w:rsidRPr="00492A8B" w:rsidRDefault="00F55AED" w:rsidP="00492A8B">
      <w:pPr>
        <w:widowControl w:val="0"/>
        <w:numPr>
          <w:ilvl w:val="0"/>
          <w:numId w:val="27"/>
          <w:numberingChange w:id="9" w:author="Unknown" w:date="2014-01-14T11:03:00Z" w:original="-"/>
        </w:numPr>
        <w:tabs>
          <w:tab w:val="clear" w:pos="720"/>
          <w:tab w:val="num" w:pos="426"/>
        </w:tabs>
        <w:ind w:left="426" w:hanging="426"/>
        <w:jc w:val="both"/>
        <w:rPr>
          <w:rFonts w:ascii="Garamond" w:hAnsi="Garamond" w:cs="Garamond"/>
          <w:sz w:val="24"/>
          <w:szCs w:val="24"/>
          <w:lang w:val="en-US"/>
        </w:rPr>
      </w:pPr>
      <w:r w:rsidRPr="00492A8B">
        <w:rPr>
          <w:rFonts w:ascii="Garamond" w:hAnsi="Garamond" w:cs="Garamond"/>
          <w:sz w:val="24"/>
          <w:szCs w:val="24"/>
          <w:lang w:val="en-US"/>
        </w:rPr>
        <w:t>developed networks and coalitions of NGOs working in partnership,</w:t>
      </w:r>
    </w:p>
    <w:p w:rsidR="00F55AED" w:rsidRPr="00492A8B" w:rsidRDefault="00F55AED" w:rsidP="00492A8B">
      <w:pPr>
        <w:widowControl w:val="0"/>
        <w:numPr>
          <w:ilvl w:val="0"/>
          <w:numId w:val="27"/>
          <w:numberingChange w:id="10" w:author="Unknown" w:date="2014-01-14T11:03:00Z" w:original="-"/>
        </w:numPr>
        <w:tabs>
          <w:tab w:val="clear" w:pos="720"/>
          <w:tab w:val="num" w:pos="426"/>
        </w:tabs>
        <w:ind w:left="426" w:hanging="426"/>
        <w:jc w:val="both"/>
        <w:rPr>
          <w:rFonts w:ascii="Garamond" w:hAnsi="Garamond" w:cs="Garamond"/>
          <w:sz w:val="24"/>
          <w:szCs w:val="24"/>
          <w:lang w:val="en-US"/>
        </w:rPr>
      </w:pPr>
      <w:r w:rsidRPr="00492A8B">
        <w:rPr>
          <w:rFonts w:ascii="Garamond" w:hAnsi="Garamond" w:cs="Garamond"/>
          <w:sz w:val="24"/>
          <w:szCs w:val="24"/>
          <w:lang w:val="en-US"/>
        </w:rPr>
        <w:t>strengthened capacity of NGOs and an enabling environment for the sector promoted,</w:t>
      </w:r>
    </w:p>
    <w:p w:rsidR="00F55AED" w:rsidRPr="00492A8B" w:rsidRDefault="00F55AED" w:rsidP="00492A8B">
      <w:pPr>
        <w:widowControl w:val="0"/>
        <w:numPr>
          <w:ilvl w:val="0"/>
          <w:numId w:val="27"/>
          <w:numberingChange w:id="11" w:author="Unknown" w:date="2014-01-14T11:03:00Z" w:original="-"/>
        </w:numPr>
        <w:tabs>
          <w:tab w:val="clear" w:pos="720"/>
          <w:tab w:val="num" w:pos="426"/>
        </w:tabs>
        <w:ind w:left="426" w:hanging="426"/>
        <w:jc w:val="both"/>
        <w:rPr>
          <w:rFonts w:ascii="Garamond" w:hAnsi="Garamond" w:cs="Garamond"/>
          <w:sz w:val="24"/>
          <w:szCs w:val="24"/>
          <w:lang w:val="en-US"/>
        </w:rPr>
      </w:pPr>
      <w:r w:rsidRPr="00492A8B">
        <w:rPr>
          <w:rFonts w:ascii="Garamond" w:hAnsi="Garamond" w:cs="Garamond"/>
          <w:sz w:val="24"/>
          <w:szCs w:val="24"/>
          <w:lang w:val="en-US"/>
        </w:rPr>
        <w:t>increased contribution to sustainable development achieved,</w:t>
      </w:r>
    </w:p>
    <w:p w:rsidR="00F55AED" w:rsidRPr="00492A8B" w:rsidRDefault="00F55AED" w:rsidP="00492A8B">
      <w:pPr>
        <w:widowControl w:val="0"/>
        <w:numPr>
          <w:ilvl w:val="0"/>
          <w:numId w:val="27"/>
          <w:numberingChange w:id="12" w:author="Unknown" w:date="2014-01-14T11:03:00Z" w:original="-"/>
        </w:numPr>
        <w:tabs>
          <w:tab w:val="clear" w:pos="720"/>
          <w:tab w:val="num" w:pos="426"/>
        </w:tabs>
        <w:ind w:left="426" w:hanging="426"/>
        <w:jc w:val="both"/>
        <w:rPr>
          <w:rFonts w:ascii="Garamond" w:hAnsi="Garamond" w:cs="Garamond"/>
          <w:sz w:val="24"/>
          <w:szCs w:val="24"/>
          <w:lang w:val="en-US"/>
        </w:rPr>
      </w:pPr>
      <w:r w:rsidRPr="00492A8B">
        <w:rPr>
          <w:rFonts w:ascii="Garamond" w:hAnsi="Garamond" w:cs="Garamond"/>
          <w:sz w:val="24"/>
          <w:szCs w:val="24"/>
          <w:lang w:val="en-US"/>
        </w:rPr>
        <w:t>provision of welfare and basic services to defined target groups increased,</w:t>
      </w:r>
    </w:p>
    <w:p w:rsidR="00F55AED" w:rsidRPr="00492A8B" w:rsidRDefault="00F55AED" w:rsidP="00492A8B">
      <w:pPr>
        <w:widowControl w:val="0"/>
        <w:numPr>
          <w:ilvl w:val="0"/>
          <w:numId w:val="27"/>
          <w:numberingChange w:id="13" w:author="Unknown" w:date="2014-01-14T11:03:00Z" w:original="-"/>
        </w:numPr>
        <w:tabs>
          <w:tab w:val="clear" w:pos="720"/>
          <w:tab w:val="num" w:pos="426"/>
        </w:tabs>
        <w:ind w:left="426" w:hanging="426"/>
        <w:jc w:val="both"/>
        <w:rPr>
          <w:rFonts w:ascii="Garamond" w:hAnsi="Garamond" w:cs="Garamond"/>
          <w:sz w:val="24"/>
          <w:szCs w:val="24"/>
          <w:lang w:val="en-US"/>
        </w:rPr>
      </w:pPr>
      <w:r w:rsidRPr="00492A8B">
        <w:rPr>
          <w:rFonts w:ascii="Garamond" w:hAnsi="Garamond" w:cs="Garamond"/>
          <w:sz w:val="24"/>
          <w:szCs w:val="24"/>
          <w:lang w:val="en-US"/>
        </w:rPr>
        <w:t>empowerment of vulnerable groups.</w:t>
      </w:r>
    </w:p>
    <w:p w:rsidR="00F55AED" w:rsidRPr="005D23DB" w:rsidRDefault="00F55AED" w:rsidP="005F23E8">
      <w:pPr>
        <w:jc w:val="both"/>
        <w:rPr>
          <w:rFonts w:ascii="Garamond" w:hAnsi="Garamond" w:cs="Garamond"/>
          <w:sz w:val="24"/>
          <w:szCs w:val="24"/>
          <w:lang w:val="en-US"/>
        </w:rPr>
      </w:pPr>
      <w:r>
        <w:rPr>
          <w:rFonts w:ascii="Garamond" w:hAnsi="Garamond" w:cs="Garamond"/>
          <w:b/>
          <w:bCs/>
          <w:sz w:val="24"/>
          <w:szCs w:val="24"/>
          <w:lang w:val="en-US"/>
        </w:rPr>
        <w:t>All applicants should bear in mind the overall objectives and outcomes and design their projects so that they contribute to achieving these</w:t>
      </w:r>
      <w:r w:rsidRPr="005D23DB">
        <w:rPr>
          <w:rFonts w:ascii="Garamond" w:hAnsi="Garamond" w:cs="Garamond"/>
          <w:b/>
          <w:bCs/>
          <w:sz w:val="24"/>
          <w:szCs w:val="24"/>
          <w:lang w:val="en-US"/>
        </w:rPr>
        <w:t xml:space="preserve"> (regardless </w:t>
      </w:r>
      <w:r>
        <w:rPr>
          <w:rFonts w:ascii="Garamond" w:hAnsi="Garamond" w:cs="Garamond"/>
          <w:b/>
          <w:bCs/>
          <w:sz w:val="24"/>
          <w:szCs w:val="24"/>
          <w:lang w:val="en-US"/>
        </w:rPr>
        <w:t xml:space="preserve">of project </w:t>
      </w:r>
      <w:r w:rsidRPr="005D23DB">
        <w:rPr>
          <w:rFonts w:ascii="Garamond" w:hAnsi="Garamond" w:cs="Garamond"/>
          <w:b/>
          <w:bCs/>
          <w:sz w:val="24"/>
          <w:szCs w:val="24"/>
          <w:lang w:val="en-US"/>
        </w:rPr>
        <w:t>topic and size).</w:t>
      </w:r>
      <w:r w:rsidRPr="005D23DB">
        <w:rPr>
          <w:rFonts w:ascii="Garamond" w:hAnsi="Garamond" w:cs="Garamond"/>
          <w:sz w:val="24"/>
          <w:szCs w:val="24"/>
          <w:lang w:val="en-US"/>
        </w:rPr>
        <w:t xml:space="preserve"> The NGO Fund supports only activities which are aiming to </w:t>
      </w:r>
      <w:r>
        <w:rPr>
          <w:rFonts w:ascii="Garamond" w:hAnsi="Garamond" w:cs="Garamond"/>
          <w:sz w:val="24"/>
          <w:szCs w:val="24"/>
          <w:lang w:val="en-US"/>
        </w:rPr>
        <w:t>achieve</w:t>
      </w:r>
      <w:r w:rsidRPr="005D23DB">
        <w:rPr>
          <w:rFonts w:ascii="Garamond" w:hAnsi="Garamond" w:cs="Garamond"/>
          <w:sz w:val="24"/>
          <w:szCs w:val="24"/>
          <w:lang w:val="en-US"/>
        </w:rPr>
        <w:t xml:space="preserve"> measurable (verifiable) change</w:t>
      </w:r>
      <w:r>
        <w:rPr>
          <w:rFonts w:ascii="Garamond" w:hAnsi="Garamond" w:cs="Garamond"/>
          <w:sz w:val="24"/>
          <w:szCs w:val="24"/>
          <w:lang w:val="en-US"/>
        </w:rPr>
        <w:t xml:space="preserve"> and impact i</w:t>
      </w:r>
      <w:r w:rsidRPr="005D23DB">
        <w:rPr>
          <w:rFonts w:ascii="Garamond" w:hAnsi="Garamond" w:cs="Garamond"/>
          <w:sz w:val="24"/>
          <w:szCs w:val="24"/>
          <w:lang w:val="en-US"/>
        </w:rPr>
        <w:t>n these areas (i</w:t>
      </w:r>
      <w:r>
        <w:rPr>
          <w:rFonts w:ascii="Garamond" w:hAnsi="Garamond" w:cs="Garamond"/>
          <w:sz w:val="24"/>
          <w:szCs w:val="24"/>
          <w:lang w:val="en-US"/>
        </w:rPr>
        <w:t>.</w:t>
      </w:r>
      <w:r w:rsidRPr="005D23DB">
        <w:rPr>
          <w:rFonts w:ascii="Garamond" w:hAnsi="Garamond" w:cs="Garamond"/>
          <w:sz w:val="24"/>
          <w:szCs w:val="24"/>
          <w:lang w:val="en-US"/>
        </w:rPr>
        <w:t>e</w:t>
      </w:r>
      <w:r>
        <w:rPr>
          <w:rFonts w:ascii="Garamond" w:hAnsi="Garamond" w:cs="Garamond"/>
          <w:sz w:val="24"/>
          <w:szCs w:val="24"/>
          <w:lang w:val="en-US"/>
        </w:rPr>
        <w:t>.</w:t>
      </w:r>
      <w:r w:rsidRPr="005D23DB">
        <w:rPr>
          <w:rFonts w:ascii="Garamond" w:hAnsi="Garamond" w:cs="Garamond"/>
          <w:sz w:val="24"/>
          <w:szCs w:val="24"/>
          <w:lang w:val="en-US"/>
        </w:rPr>
        <w:t xml:space="preserve"> something will be different and better than before)</w:t>
      </w:r>
      <w:r>
        <w:rPr>
          <w:rFonts w:ascii="Garamond" w:hAnsi="Garamond" w:cs="Garamond"/>
          <w:sz w:val="24"/>
          <w:szCs w:val="24"/>
          <w:lang w:val="en-US"/>
        </w:rPr>
        <w:t xml:space="preserve">, which will remain in effect </w:t>
      </w:r>
      <w:r w:rsidRPr="005D23DB">
        <w:rPr>
          <w:rFonts w:ascii="Garamond" w:hAnsi="Garamond" w:cs="Garamond"/>
          <w:sz w:val="24"/>
          <w:szCs w:val="24"/>
          <w:lang w:val="en-US"/>
        </w:rPr>
        <w:t xml:space="preserve">after the end of the project, </w:t>
      </w:r>
      <w:r>
        <w:rPr>
          <w:rFonts w:ascii="Garamond" w:hAnsi="Garamond" w:cs="Garamond"/>
          <w:sz w:val="24"/>
          <w:szCs w:val="24"/>
          <w:lang w:val="en-US"/>
        </w:rPr>
        <w:t>i.e.</w:t>
      </w:r>
      <w:r w:rsidRPr="005D23DB">
        <w:rPr>
          <w:rFonts w:ascii="Garamond" w:hAnsi="Garamond" w:cs="Garamond"/>
          <w:sz w:val="24"/>
          <w:szCs w:val="24"/>
          <w:lang w:val="en-US"/>
        </w:rPr>
        <w:t xml:space="preserve"> the projects must have concrete afterlife</w:t>
      </w:r>
      <w:r>
        <w:rPr>
          <w:rFonts w:ascii="Garamond" w:hAnsi="Garamond" w:cs="Garamond"/>
          <w:sz w:val="24"/>
          <w:szCs w:val="24"/>
          <w:lang w:val="en-US"/>
        </w:rPr>
        <w:t xml:space="preserve"> (sustainability)</w:t>
      </w:r>
      <w:r w:rsidRPr="005D23DB">
        <w:rPr>
          <w:rFonts w:ascii="Garamond" w:hAnsi="Garamond" w:cs="Garamond"/>
          <w:sz w:val="24"/>
          <w:szCs w:val="24"/>
          <w:lang w:val="en-US"/>
        </w:rPr>
        <w:t xml:space="preserve">. The following description of the thematic </w:t>
      </w:r>
      <w:r>
        <w:rPr>
          <w:rFonts w:ascii="Garamond" w:hAnsi="Garamond" w:cs="Garamond"/>
          <w:sz w:val="24"/>
          <w:szCs w:val="24"/>
          <w:lang w:val="en-US"/>
        </w:rPr>
        <w:t>areas must</w:t>
      </w:r>
      <w:r w:rsidRPr="005D23DB">
        <w:rPr>
          <w:rFonts w:ascii="Garamond" w:hAnsi="Garamond" w:cs="Garamond"/>
          <w:sz w:val="24"/>
          <w:szCs w:val="24"/>
          <w:lang w:val="en-US"/>
        </w:rPr>
        <w:t xml:space="preserve"> be interpreted in the light of the overall objectives and outcomes of the NGO Fund</w:t>
      </w:r>
      <w:r>
        <w:rPr>
          <w:rFonts w:ascii="Garamond" w:hAnsi="Garamond" w:cs="Garamond"/>
          <w:sz w:val="24"/>
          <w:szCs w:val="24"/>
          <w:lang w:val="en-US"/>
        </w:rPr>
        <w:t>, as above</w:t>
      </w:r>
      <w:r w:rsidRPr="005D23DB">
        <w:rPr>
          <w:rFonts w:ascii="Garamond" w:hAnsi="Garamond" w:cs="Garamond"/>
          <w:sz w:val="24"/>
          <w:szCs w:val="24"/>
          <w:lang w:val="en-US"/>
        </w:rPr>
        <w:t>!</w:t>
      </w:r>
    </w:p>
    <w:p w:rsidR="00F55AED" w:rsidRPr="005D23DB" w:rsidRDefault="00F55AED" w:rsidP="00492A8B">
      <w:pPr>
        <w:jc w:val="both"/>
        <w:rPr>
          <w:rFonts w:ascii="Garamond" w:hAnsi="Garamond" w:cs="Garamond"/>
          <w:sz w:val="24"/>
          <w:szCs w:val="24"/>
          <w:lang w:val="en-US"/>
        </w:rPr>
      </w:pPr>
    </w:p>
    <w:p w:rsidR="00F55AED" w:rsidRPr="005D23DB" w:rsidRDefault="00F55AED" w:rsidP="00B12874">
      <w:pPr>
        <w:jc w:val="both"/>
        <w:rPr>
          <w:rFonts w:ascii="Garamond" w:hAnsi="Garamond" w:cs="Garamond"/>
          <w:sz w:val="24"/>
          <w:szCs w:val="24"/>
          <w:lang w:val="en-US"/>
        </w:rPr>
      </w:pPr>
      <w:r>
        <w:rPr>
          <w:rFonts w:ascii="Garamond" w:hAnsi="Garamond" w:cs="Garamond"/>
          <w:b/>
          <w:bCs/>
          <w:sz w:val="24"/>
          <w:szCs w:val="24"/>
          <w:lang w:val="en-US"/>
        </w:rPr>
        <w:t>M</w:t>
      </w:r>
      <w:r w:rsidRPr="005D23DB">
        <w:rPr>
          <w:rFonts w:ascii="Garamond" w:hAnsi="Garamond" w:cs="Garamond"/>
          <w:b/>
          <w:bCs/>
          <w:sz w:val="24"/>
          <w:szCs w:val="24"/>
          <w:lang w:val="en-US"/>
        </w:rPr>
        <w:t>edium projects</w:t>
      </w:r>
      <w:r w:rsidRPr="00B12874">
        <w:rPr>
          <w:rFonts w:ascii="Garamond" w:hAnsi="Garamond" w:cs="Garamond"/>
          <w:sz w:val="24"/>
          <w:szCs w:val="24"/>
          <w:lang w:val="en-US"/>
        </w:rPr>
        <w:t>, in addition to the above must</w:t>
      </w:r>
      <w:r>
        <w:rPr>
          <w:rFonts w:ascii="Garamond" w:hAnsi="Garamond" w:cs="Garamond"/>
          <w:b/>
          <w:bCs/>
          <w:sz w:val="24"/>
          <w:szCs w:val="24"/>
          <w:lang w:val="en-US"/>
        </w:rPr>
        <w:t xml:space="preserve"> </w:t>
      </w:r>
      <w:r w:rsidRPr="005D23DB">
        <w:rPr>
          <w:rFonts w:ascii="Garamond" w:hAnsi="Garamond" w:cs="Garamond"/>
          <w:sz w:val="24"/>
          <w:szCs w:val="24"/>
          <w:lang w:val="en-US"/>
        </w:rPr>
        <w:t>have impact beyond the supported organization. During and after the project their results shall be utilized in a wider circle, by other actors of the NGO sector. Medium projects shall have model value, be transferable and they shall fulfill more than one of the following requirements:</w:t>
      </w:r>
    </w:p>
    <w:p w:rsidR="00F55AED" w:rsidRPr="005D23DB" w:rsidRDefault="00F55AED" w:rsidP="00B12874">
      <w:pPr>
        <w:numPr>
          <w:ilvl w:val="0"/>
          <w:numId w:val="5"/>
          <w:numberingChange w:id="14" w:author="Unknown" w:date="2014-01-14T11:03:00Z" w:original="-"/>
        </w:numPr>
        <w:tabs>
          <w:tab w:val="clear" w:pos="1080"/>
        </w:tabs>
        <w:ind w:left="284" w:hanging="284"/>
        <w:jc w:val="both"/>
        <w:rPr>
          <w:rFonts w:ascii="Garamond" w:hAnsi="Garamond" w:cs="Garamond"/>
          <w:sz w:val="24"/>
          <w:szCs w:val="24"/>
          <w:lang w:val="en-US"/>
        </w:rPr>
      </w:pPr>
      <w:r>
        <w:rPr>
          <w:rFonts w:ascii="Garamond" w:hAnsi="Garamond" w:cs="Garamond"/>
          <w:sz w:val="24"/>
          <w:szCs w:val="24"/>
          <w:lang w:val="en-US"/>
        </w:rPr>
        <w:t>contribute to that NGOs</w:t>
      </w:r>
      <w:r w:rsidRPr="005D23DB">
        <w:rPr>
          <w:rFonts w:ascii="Garamond" w:hAnsi="Garamond" w:cs="Garamond"/>
          <w:sz w:val="24"/>
          <w:szCs w:val="24"/>
          <w:lang w:val="en-US"/>
        </w:rPr>
        <w:t xml:space="preserve"> work on a wider social basis and at a higher </w:t>
      </w:r>
      <w:r>
        <w:rPr>
          <w:rFonts w:ascii="Garamond" w:hAnsi="Garamond" w:cs="Garamond"/>
          <w:sz w:val="24"/>
          <w:szCs w:val="24"/>
          <w:lang w:val="en-US"/>
        </w:rPr>
        <w:t xml:space="preserve">quality </w:t>
      </w:r>
      <w:r w:rsidRPr="005D23DB">
        <w:rPr>
          <w:rFonts w:ascii="Garamond" w:hAnsi="Garamond" w:cs="Garamond"/>
          <w:sz w:val="24"/>
          <w:szCs w:val="24"/>
          <w:lang w:val="en-US"/>
        </w:rPr>
        <w:t xml:space="preserve">level for the sake of </w:t>
      </w:r>
      <w:r>
        <w:rPr>
          <w:rFonts w:ascii="Garamond" w:hAnsi="Garamond" w:cs="Garamond"/>
          <w:sz w:val="24"/>
          <w:szCs w:val="24"/>
          <w:lang w:val="en-US"/>
        </w:rPr>
        <w:t xml:space="preserve">achieving </w:t>
      </w:r>
      <w:r w:rsidRPr="005D23DB">
        <w:rPr>
          <w:rFonts w:ascii="Garamond" w:hAnsi="Garamond" w:cs="Garamond"/>
          <w:sz w:val="24"/>
          <w:szCs w:val="24"/>
          <w:lang w:val="en-US"/>
        </w:rPr>
        <w:t xml:space="preserve">their goals (i.e. their capacity should </w:t>
      </w:r>
      <w:r>
        <w:rPr>
          <w:rFonts w:ascii="Garamond" w:hAnsi="Garamond" w:cs="Garamond"/>
          <w:sz w:val="24"/>
          <w:szCs w:val="24"/>
          <w:lang w:val="en-US"/>
        </w:rPr>
        <w:t>improve</w:t>
      </w:r>
      <w:r w:rsidRPr="005D23DB">
        <w:rPr>
          <w:rFonts w:ascii="Garamond" w:hAnsi="Garamond" w:cs="Garamond"/>
          <w:sz w:val="24"/>
          <w:szCs w:val="24"/>
          <w:lang w:val="en-US"/>
        </w:rPr>
        <w:t>);</w:t>
      </w:r>
    </w:p>
    <w:p w:rsidR="00F55AED" w:rsidRPr="005D23DB" w:rsidRDefault="00F55AED" w:rsidP="00B12874">
      <w:pPr>
        <w:numPr>
          <w:ilvl w:val="0"/>
          <w:numId w:val="5"/>
          <w:numberingChange w:id="15" w:author="Unknown" w:date="2014-01-14T11:03:00Z" w:original="-"/>
        </w:numPr>
        <w:tabs>
          <w:tab w:val="clear" w:pos="1080"/>
        </w:tabs>
        <w:ind w:left="284" w:hanging="284"/>
        <w:jc w:val="both"/>
        <w:rPr>
          <w:rFonts w:ascii="Garamond" w:hAnsi="Garamond" w:cs="Garamond"/>
          <w:sz w:val="24"/>
          <w:szCs w:val="24"/>
          <w:lang w:val="en-US"/>
        </w:rPr>
      </w:pPr>
      <w:r w:rsidRPr="005D23DB">
        <w:rPr>
          <w:rFonts w:ascii="Garamond" w:hAnsi="Garamond" w:cs="Garamond"/>
          <w:sz w:val="24"/>
          <w:szCs w:val="24"/>
          <w:lang w:val="en-US"/>
        </w:rPr>
        <w:t xml:space="preserve">“show” the </w:t>
      </w:r>
      <w:r>
        <w:rPr>
          <w:rFonts w:ascii="Garamond" w:hAnsi="Garamond" w:cs="Garamond"/>
          <w:sz w:val="24"/>
          <w:szCs w:val="24"/>
          <w:lang w:val="en-US"/>
        </w:rPr>
        <w:t>activities of NGOs to</w:t>
      </w:r>
      <w:r w:rsidRPr="005D23DB">
        <w:rPr>
          <w:rFonts w:ascii="Garamond" w:hAnsi="Garamond" w:cs="Garamond"/>
          <w:sz w:val="24"/>
          <w:szCs w:val="24"/>
          <w:lang w:val="en-US"/>
        </w:rPr>
        <w:t xml:space="preserve"> the out</w:t>
      </w:r>
      <w:r>
        <w:rPr>
          <w:rFonts w:ascii="Garamond" w:hAnsi="Garamond" w:cs="Garamond"/>
          <w:sz w:val="24"/>
          <w:szCs w:val="24"/>
          <w:lang w:val="en-US"/>
        </w:rPr>
        <w:t>side world</w:t>
      </w:r>
      <w:r w:rsidRPr="005D23DB">
        <w:rPr>
          <w:rFonts w:ascii="Garamond" w:hAnsi="Garamond" w:cs="Garamond"/>
          <w:sz w:val="24"/>
          <w:szCs w:val="24"/>
          <w:lang w:val="en-US"/>
        </w:rPr>
        <w:t xml:space="preserve">, </w:t>
      </w:r>
      <w:r>
        <w:rPr>
          <w:rFonts w:ascii="Garamond" w:hAnsi="Garamond" w:cs="Garamond"/>
          <w:sz w:val="24"/>
          <w:szCs w:val="24"/>
          <w:lang w:val="en-US"/>
        </w:rPr>
        <w:t xml:space="preserve">the general public, i.e. </w:t>
      </w:r>
      <w:r w:rsidRPr="005D23DB">
        <w:rPr>
          <w:rFonts w:ascii="Garamond" w:hAnsi="Garamond" w:cs="Garamond"/>
          <w:sz w:val="24"/>
          <w:szCs w:val="24"/>
          <w:lang w:val="en-US"/>
        </w:rPr>
        <w:t>enhance the visibility, reputation and social acceptance of NGOs;</w:t>
      </w:r>
    </w:p>
    <w:p w:rsidR="00F55AED" w:rsidRPr="005D23DB" w:rsidRDefault="00F55AED" w:rsidP="00B12874">
      <w:pPr>
        <w:numPr>
          <w:ilvl w:val="0"/>
          <w:numId w:val="5"/>
          <w:numberingChange w:id="16" w:author="Unknown" w:date="2014-01-14T11:03:00Z" w:original="-"/>
        </w:numPr>
        <w:tabs>
          <w:tab w:val="clear" w:pos="1080"/>
        </w:tabs>
        <w:ind w:left="284" w:hanging="284"/>
        <w:jc w:val="both"/>
        <w:rPr>
          <w:rFonts w:ascii="Garamond" w:hAnsi="Garamond" w:cs="Garamond"/>
          <w:sz w:val="24"/>
          <w:szCs w:val="24"/>
          <w:lang w:val="en-US"/>
        </w:rPr>
      </w:pPr>
      <w:r w:rsidRPr="005D23DB">
        <w:rPr>
          <w:rFonts w:ascii="Garamond" w:hAnsi="Garamond" w:cs="Garamond"/>
          <w:sz w:val="24"/>
          <w:szCs w:val="24"/>
          <w:lang w:val="en-US"/>
        </w:rPr>
        <w:t>sh</w:t>
      </w:r>
      <w:r>
        <w:rPr>
          <w:rFonts w:ascii="Garamond" w:hAnsi="Garamond" w:cs="Garamond"/>
          <w:sz w:val="24"/>
          <w:szCs w:val="24"/>
          <w:lang w:val="en-US"/>
        </w:rPr>
        <w:t>all be implemented mainly in</w:t>
      </w:r>
      <w:r w:rsidRPr="005D23DB">
        <w:rPr>
          <w:rFonts w:ascii="Garamond" w:hAnsi="Garamond" w:cs="Garamond"/>
          <w:sz w:val="24"/>
          <w:szCs w:val="24"/>
          <w:lang w:val="en-US"/>
        </w:rPr>
        <w:t xml:space="preserve"> rural areas or help the involvement of rural areas and communities in networks and joint activities.</w:t>
      </w:r>
    </w:p>
    <w:p w:rsidR="00F55AED" w:rsidRPr="005D23DB" w:rsidRDefault="00F55AED" w:rsidP="00B12874">
      <w:pPr>
        <w:jc w:val="both"/>
        <w:rPr>
          <w:rFonts w:ascii="Garamond" w:hAnsi="Garamond" w:cs="Garamond"/>
          <w:sz w:val="24"/>
          <w:szCs w:val="24"/>
          <w:lang w:val="en-US"/>
        </w:rPr>
      </w:pPr>
      <w:r>
        <w:rPr>
          <w:rFonts w:ascii="Garamond" w:hAnsi="Garamond" w:cs="Garamond"/>
          <w:sz w:val="24"/>
          <w:szCs w:val="24"/>
          <w:lang w:val="en-US"/>
        </w:rPr>
        <w:t>All these canno</w:t>
      </w:r>
      <w:r w:rsidRPr="005D23DB">
        <w:rPr>
          <w:rFonts w:ascii="Garamond" w:hAnsi="Garamond" w:cs="Garamond"/>
          <w:sz w:val="24"/>
          <w:szCs w:val="24"/>
          <w:lang w:val="en-US"/>
        </w:rPr>
        <w:t>t be the “</w:t>
      </w:r>
      <w:r w:rsidRPr="005D23DB">
        <w:rPr>
          <w:rFonts w:ascii="Garamond" w:hAnsi="Garamond" w:cs="Garamond"/>
          <w:b/>
          <w:bCs/>
          <w:sz w:val="24"/>
          <w:szCs w:val="24"/>
          <w:lang w:val="en-US"/>
        </w:rPr>
        <w:t>by-product” of the project</w:t>
      </w:r>
      <w:r>
        <w:rPr>
          <w:rFonts w:ascii="Garamond" w:hAnsi="Garamond" w:cs="Garamond"/>
          <w:b/>
          <w:bCs/>
          <w:sz w:val="24"/>
          <w:szCs w:val="24"/>
          <w:lang w:val="en-US"/>
        </w:rPr>
        <w:t>:</w:t>
      </w:r>
      <w:r w:rsidRPr="005D23DB">
        <w:rPr>
          <w:rFonts w:ascii="Garamond" w:hAnsi="Garamond" w:cs="Garamond"/>
          <w:sz w:val="24"/>
          <w:szCs w:val="24"/>
          <w:lang w:val="en-US"/>
        </w:rPr>
        <w:t xml:space="preserve"> </w:t>
      </w:r>
      <w:r>
        <w:rPr>
          <w:rFonts w:ascii="Garamond" w:hAnsi="Garamond" w:cs="Garamond"/>
          <w:sz w:val="24"/>
          <w:szCs w:val="24"/>
          <w:lang w:val="en-US"/>
        </w:rPr>
        <w:t>m</w:t>
      </w:r>
      <w:r w:rsidRPr="005D23DB">
        <w:rPr>
          <w:rFonts w:ascii="Garamond" w:hAnsi="Garamond" w:cs="Garamond"/>
          <w:sz w:val="24"/>
          <w:szCs w:val="24"/>
          <w:lang w:val="en-US"/>
        </w:rPr>
        <w:t xml:space="preserve">edium project </w:t>
      </w:r>
      <w:r>
        <w:rPr>
          <w:rFonts w:ascii="Garamond" w:hAnsi="Garamond" w:cs="Garamond"/>
          <w:sz w:val="24"/>
          <w:szCs w:val="24"/>
          <w:lang w:val="en-US"/>
        </w:rPr>
        <w:t>promoters</w:t>
      </w:r>
      <w:r w:rsidRPr="005D23DB">
        <w:rPr>
          <w:rFonts w:ascii="Garamond" w:hAnsi="Garamond" w:cs="Garamond"/>
          <w:sz w:val="24"/>
          <w:szCs w:val="24"/>
          <w:lang w:val="en-US"/>
        </w:rPr>
        <w:t xml:space="preserve"> must proactively work on the real transfer, dissemination and communication of the new methods and results and the plans of these activities must be presented in detail in their application.</w:t>
      </w:r>
    </w:p>
    <w:p w:rsidR="00F55AED" w:rsidRPr="005D23DB" w:rsidRDefault="00F55AED" w:rsidP="00492A8B">
      <w:pPr>
        <w:jc w:val="both"/>
        <w:rPr>
          <w:rFonts w:ascii="Garamond" w:hAnsi="Garamond" w:cs="Garamond"/>
          <w:sz w:val="24"/>
          <w:szCs w:val="24"/>
          <w:lang w:val="en-US"/>
        </w:rPr>
      </w:pPr>
    </w:p>
    <w:p w:rsidR="00F55AED" w:rsidRDefault="00F55AED" w:rsidP="00B12874">
      <w:pPr>
        <w:jc w:val="both"/>
        <w:rPr>
          <w:rFonts w:ascii="Garamond" w:hAnsi="Garamond" w:cs="Garamond"/>
          <w:sz w:val="24"/>
          <w:szCs w:val="24"/>
          <w:lang w:val="en-US"/>
        </w:rPr>
      </w:pPr>
      <w:r w:rsidRPr="00A3376C">
        <w:rPr>
          <w:rFonts w:ascii="Garamond" w:hAnsi="Garamond" w:cs="Garamond"/>
          <w:b/>
          <w:bCs/>
          <w:sz w:val="24"/>
          <w:szCs w:val="24"/>
          <w:lang w:val="en-US"/>
        </w:rPr>
        <w:t>Micro projects</w:t>
      </w:r>
      <w:r w:rsidRPr="005D23DB">
        <w:rPr>
          <w:rFonts w:ascii="Garamond" w:hAnsi="Garamond" w:cs="Garamond"/>
          <w:sz w:val="24"/>
          <w:szCs w:val="24"/>
          <w:lang w:val="en-US"/>
        </w:rPr>
        <w:t xml:space="preserve"> will have priority if more than one </w:t>
      </w:r>
      <w:r>
        <w:rPr>
          <w:rFonts w:ascii="Garamond" w:hAnsi="Garamond" w:cs="Garamond"/>
          <w:sz w:val="24"/>
          <w:szCs w:val="24"/>
          <w:lang w:val="en-US"/>
        </w:rPr>
        <w:t>of the above characteristics are</w:t>
      </w:r>
      <w:r w:rsidRPr="005D23DB">
        <w:rPr>
          <w:rFonts w:ascii="Garamond" w:hAnsi="Garamond" w:cs="Garamond"/>
          <w:sz w:val="24"/>
          <w:szCs w:val="24"/>
          <w:lang w:val="en-US"/>
        </w:rPr>
        <w:t xml:space="preserve"> present</w:t>
      </w:r>
      <w:r>
        <w:rPr>
          <w:rFonts w:ascii="Garamond" w:hAnsi="Garamond" w:cs="Garamond"/>
          <w:sz w:val="24"/>
          <w:szCs w:val="24"/>
          <w:lang w:val="en-US"/>
        </w:rPr>
        <w:t xml:space="preserve"> in their plans</w:t>
      </w:r>
      <w:r w:rsidRPr="005D23DB">
        <w:rPr>
          <w:rFonts w:ascii="Garamond" w:hAnsi="Garamond" w:cs="Garamond"/>
          <w:sz w:val="24"/>
          <w:szCs w:val="24"/>
          <w:lang w:val="en-US"/>
        </w:rPr>
        <w:t>.</w:t>
      </w:r>
    </w:p>
    <w:p w:rsidR="00F55AED" w:rsidRPr="005D23DB" w:rsidRDefault="00F55AED" w:rsidP="00492A8B">
      <w:pPr>
        <w:pStyle w:val="Normal1"/>
        <w:spacing w:line="240" w:lineRule="auto"/>
        <w:jc w:val="both"/>
        <w:rPr>
          <w:rFonts w:ascii="Garamond" w:hAnsi="Garamond" w:cs="Garamond"/>
          <w:sz w:val="24"/>
          <w:szCs w:val="24"/>
          <w:lang w:val="en-US"/>
        </w:rPr>
      </w:pPr>
    </w:p>
    <w:p w:rsidR="00F55AED" w:rsidRPr="005D23DB" w:rsidRDefault="00F55AED" w:rsidP="00492A8B">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7" w:name="_Toc375059663"/>
      <w:bookmarkStart w:id="18" w:name="_Toc372811874"/>
      <w:r w:rsidRPr="005D23DB">
        <w:rPr>
          <w:rFonts w:ascii="Garamond" w:hAnsi="Garamond" w:cs="Garamond"/>
          <w:smallCaps/>
          <w:sz w:val="24"/>
          <w:szCs w:val="24"/>
          <w:lang w:val="en-US"/>
        </w:rPr>
        <w:t>The thematic areas of th</w:t>
      </w:r>
      <w:r>
        <w:rPr>
          <w:rFonts w:ascii="Garamond" w:hAnsi="Garamond" w:cs="Garamond"/>
          <w:smallCaps/>
          <w:sz w:val="24"/>
          <w:szCs w:val="24"/>
          <w:lang w:val="en-US"/>
        </w:rPr>
        <w:t>is call</w:t>
      </w:r>
      <w:bookmarkEnd w:id="17"/>
      <w:bookmarkEnd w:id="18"/>
    </w:p>
    <w:p w:rsidR="00F55AED" w:rsidRPr="005D23DB" w:rsidRDefault="00F55AED" w:rsidP="00492A8B">
      <w:pPr>
        <w:pStyle w:val="Normal1"/>
        <w:spacing w:line="240" w:lineRule="auto"/>
        <w:jc w:val="both"/>
        <w:rPr>
          <w:rFonts w:ascii="Garamond" w:hAnsi="Garamond" w:cs="Garamond"/>
          <w:sz w:val="24"/>
          <w:szCs w:val="24"/>
          <w:lang w:val="en-US"/>
        </w:rPr>
      </w:pPr>
    </w:p>
    <w:p w:rsidR="00F55AED" w:rsidRDefault="00F55AED" w:rsidP="00A224C9">
      <w:pPr>
        <w:jc w:val="both"/>
        <w:rPr>
          <w:rFonts w:ascii="Garamond" w:hAnsi="Garamond" w:cs="Garamond"/>
          <w:sz w:val="24"/>
          <w:szCs w:val="24"/>
          <w:lang w:val="en-GB"/>
        </w:rPr>
      </w:pPr>
      <w:r w:rsidRPr="005D23DB">
        <w:rPr>
          <w:rFonts w:ascii="Garamond" w:hAnsi="Garamond" w:cs="Garamond"/>
          <w:sz w:val="24"/>
          <w:szCs w:val="24"/>
          <w:lang w:val="en-US"/>
        </w:rPr>
        <w:t xml:space="preserve">Projects shall </w:t>
      </w:r>
      <w:r>
        <w:rPr>
          <w:rFonts w:ascii="Garamond" w:hAnsi="Garamond" w:cs="Garamond"/>
          <w:sz w:val="24"/>
          <w:szCs w:val="24"/>
          <w:lang w:val="en-US"/>
        </w:rPr>
        <w:t>contribute to</w:t>
      </w:r>
      <w:r w:rsidRPr="005D23DB">
        <w:rPr>
          <w:rFonts w:ascii="Garamond" w:hAnsi="Garamond" w:cs="Garamond"/>
          <w:sz w:val="24"/>
          <w:szCs w:val="24"/>
          <w:lang w:val="en-US"/>
        </w:rPr>
        <w:t xml:space="preserve"> the overall objective and</w:t>
      </w:r>
      <w:r>
        <w:rPr>
          <w:rFonts w:ascii="Garamond" w:hAnsi="Garamond" w:cs="Garamond"/>
          <w:sz w:val="24"/>
          <w:szCs w:val="24"/>
          <w:lang w:val="en-US"/>
        </w:rPr>
        <w:t xml:space="preserve"> relevant</w:t>
      </w:r>
      <w:r w:rsidRPr="005D23DB">
        <w:rPr>
          <w:rFonts w:ascii="Garamond" w:hAnsi="Garamond" w:cs="Garamond"/>
          <w:sz w:val="24"/>
          <w:szCs w:val="24"/>
          <w:lang w:val="en-US"/>
        </w:rPr>
        <w:t xml:space="preserve"> outcome by impleme</w:t>
      </w:r>
      <w:r>
        <w:rPr>
          <w:rFonts w:ascii="Garamond" w:hAnsi="Garamond" w:cs="Garamond"/>
          <w:sz w:val="24"/>
          <w:szCs w:val="24"/>
          <w:lang w:val="en-US"/>
        </w:rPr>
        <w:t>nting activities i</w:t>
      </w:r>
      <w:r w:rsidRPr="005D23DB">
        <w:rPr>
          <w:rFonts w:ascii="Garamond" w:hAnsi="Garamond" w:cs="Garamond"/>
          <w:sz w:val="24"/>
          <w:szCs w:val="24"/>
          <w:lang w:val="en-US"/>
        </w:rPr>
        <w:t xml:space="preserve">n the following thematic areas. </w:t>
      </w:r>
      <w:r>
        <w:rPr>
          <w:rFonts w:ascii="Garamond" w:hAnsi="Garamond" w:cs="Garamond"/>
          <w:sz w:val="24"/>
          <w:szCs w:val="24"/>
          <w:lang w:val="en-US"/>
        </w:rPr>
        <w:t xml:space="preserve">The specific objectives and activities under each thematic area are listed to provide guidance for applicants: </w:t>
      </w:r>
      <w:r w:rsidRPr="00A224C9">
        <w:rPr>
          <w:rFonts w:ascii="Garamond" w:hAnsi="Garamond" w:cs="Garamond"/>
          <w:b/>
          <w:bCs/>
          <w:sz w:val="24"/>
          <w:szCs w:val="24"/>
          <w:lang w:val="en-US"/>
        </w:rPr>
        <w:t>project</w:t>
      </w:r>
      <w:r w:rsidRPr="00ED5C72">
        <w:rPr>
          <w:rFonts w:ascii="Garamond" w:hAnsi="Garamond" w:cs="Garamond"/>
          <w:b/>
          <w:bCs/>
          <w:sz w:val="24"/>
          <w:szCs w:val="24"/>
          <w:lang w:val="en-GB"/>
        </w:rPr>
        <w:t xml:space="preserve">s </w:t>
      </w:r>
      <w:r>
        <w:rPr>
          <w:rFonts w:ascii="Garamond" w:hAnsi="Garamond" w:cs="Garamond"/>
          <w:b/>
          <w:bCs/>
          <w:sz w:val="24"/>
          <w:szCs w:val="24"/>
          <w:lang w:val="en-GB"/>
        </w:rPr>
        <w:t>should</w:t>
      </w:r>
      <w:r w:rsidRPr="00ED5C72">
        <w:rPr>
          <w:rFonts w:ascii="Garamond" w:hAnsi="Garamond" w:cs="Garamond"/>
          <w:b/>
          <w:bCs/>
          <w:sz w:val="24"/>
          <w:szCs w:val="24"/>
          <w:lang w:val="en-GB"/>
        </w:rPr>
        <w:t xml:space="preserve"> primarily but not exclusively target </w:t>
      </w:r>
      <w:r>
        <w:rPr>
          <w:rFonts w:ascii="Garamond" w:hAnsi="Garamond" w:cs="Garamond"/>
          <w:b/>
          <w:bCs/>
          <w:sz w:val="24"/>
          <w:szCs w:val="24"/>
          <w:lang w:val="en-GB"/>
        </w:rPr>
        <w:t>one or more of these as appropriate, also taking into account overall objectives, outcomes and expectations described above.</w:t>
      </w:r>
      <w:r w:rsidRPr="00ED5C72">
        <w:rPr>
          <w:rFonts w:ascii="Garamond" w:hAnsi="Garamond" w:cs="Garamond"/>
          <w:b/>
          <w:bCs/>
          <w:sz w:val="24"/>
          <w:szCs w:val="24"/>
          <w:lang w:val="en-GB"/>
        </w:rPr>
        <w:t xml:space="preserve"> </w:t>
      </w:r>
      <w:r w:rsidRPr="005F23E8">
        <w:rPr>
          <w:rFonts w:ascii="Garamond" w:hAnsi="Garamond" w:cs="Garamond"/>
          <w:sz w:val="24"/>
          <w:szCs w:val="24"/>
          <w:lang w:val="en-GB"/>
        </w:rPr>
        <w:t>While applicants must indicate one thematic area within which they apply, their project</w:t>
      </w:r>
      <w:r>
        <w:rPr>
          <w:rFonts w:ascii="Garamond" w:hAnsi="Garamond" w:cs="Garamond"/>
          <w:b/>
          <w:bCs/>
          <w:sz w:val="24"/>
          <w:szCs w:val="24"/>
          <w:lang w:val="en-GB"/>
        </w:rPr>
        <w:t xml:space="preserve"> </w:t>
      </w:r>
      <w:r w:rsidRPr="005F23E8">
        <w:rPr>
          <w:rFonts w:ascii="Garamond" w:hAnsi="Garamond" w:cs="Garamond"/>
          <w:sz w:val="24"/>
          <w:szCs w:val="24"/>
          <w:lang w:val="en-GB"/>
        </w:rPr>
        <w:t>may have impact</w:t>
      </w:r>
      <w:r>
        <w:rPr>
          <w:rFonts w:ascii="Garamond" w:hAnsi="Garamond" w:cs="Garamond"/>
          <w:sz w:val="24"/>
          <w:szCs w:val="24"/>
          <w:lang w:val="en-GB"/>
        </w:rPr>
        <w:t>s</w:t>
      </w:r>
      <w:r w:rsidRPr="005F23E8">
        <w:rPr>
          <w:rFonts w:ascii="Garamond" w:hAnsi="Garamond" w:cs="Garamond"/>
          <w:sz w:val="24"/>
          <w:szCs w:val="24"/>
          <w:lang w:val="en-GB"/>
        </w:rPr>
        <w:t xml:space="preserve"> on several ones.</w:t>
      </w:r>
      <w:r w:rsidRPr="00BB46F3">
        <w:rPr>
          <w:rFonts w:ascii="Garamond" w:hAnsi="Garamond" w:cs="Garamond"/>
          <w:sz w:val="24"/>
          <w:szCs w:val="24"/>
          <w:lang w:val="en-GB"/>
        </w:rPr>
        <w:t xml:space="preserve"> </w:t>
      </w:r>
    </w:p>
    <w:p w:rsidR="00F55AED" w:rsidRDefault="00F55AED" w:rsidP="001201FB">
      <w:pPr>
        <w:pStyle w:val="Normal1"/>
        <w:spacing w:line="240" w:lineRule="auto"/>
        <w:jc w:val="both"/>
        <w:rPr>
          <w:rFonts w:ascii="Garamond" w:hAnsi="Garamond" w:cs="Garamond"/>
          <w:sz w:val="24"/>
          <w:szCs w:val="24"/>
          <w:lang w:val="en-US"/>
        </w:rPr>
      </w:pPr>
      <w:r w:rsidRPr="001201FB">
        <w:rPr>
          <w:rFonts w:ascii="Garamond" w:hAnsi="Garamond" w:cs="Garamond"/>
          <w:sz w:val="24"/>
          <w:szCs w:val="24"/>
          <w:lang w:val="en-US"/>
        </w:rPr>
        <w:t xml:space="preserve">Projects </w:t>
      </w:r>
      <w:r>
        <w:rPr>
          <w:rFonts w:ascii="Garamond" w:hAnsi="Garamond" w:cs="Garamond"/>
          <w:sz w:val="24"/>
          <w:szCs w:val="24"/>
          <w:lang w:val="en-US"/>
        </w:rPr>
        <w:t>should</w:t>
      </w:r>
      <w:r w:rsidRPr="001201FB">
        <w:rPr>
          <w:rFonts w:ascii="Garamond" w:hAnsi="Garamond" w:cs="Garamond"/>
          <w:sz w:val="24"/>
          <w:szCs w:val="24"/>
          <w:lang w:val="en-US"/>
        </w:rPr>
        <w:t xml:space="preserve"> address the horizontal concerns</w:t>
      </w:r>
      <w:r>
        <w:rPr>
          <w:rStyle w:val="FootnoteReference"/>
          <w:rFonts w:ascii="Garamond" w:hAnsi="Garamond" w:cs="Garamond"/>
          <w:sz w:val="24"/>
          <w:szCs w:val="24"/>
          <w:lang w:val="en-US"/>
        </w:rPr>
        <w:footnoteReference w:id="1"/>
      </w:r>
      <w:r w:rsidRPr="001201FB">
        <w:rPr>
          <w:rFonts w:ascii="Garamond" w:hAnsi="Garamond" w:cs="Garamond"/>
          <w:sz w:val="24"/>
          <w:szCs w:val="24"/>
          <w:lang w:val="en-US"/>
        </w:rPr>
        <w:t xml:space="preserve"> </w:t>
      </w:r>
      <w:r>
        <w:rPr>
          <w:rFonts w:ascii="Garamond" w:hAnsi="Garamond" w:cs="Garamond"/>
          <w:sz w:val="24"/>
          <w:szCs w:val="24"/>
          <w:lang w:val="en-US"/>
        </w:rPr>
        <w:t>of the EEA/Norway grants (included in the specific objectives</w:t>
      </w:r>
      <w:r w:rsidRPr="001201FB">
        <w:rPr>
          <w:rFonts w:ascii="Garamond" w:hAnsi="Garamond" w:cs="Garamond"/>
          <w:sz w:val="24"/>
          <w:szCs w:val="24"/>
          <w:lang w:val="en-US"/>
        </w:rPr>
        <w:t xml:space="preserve"> below) to the extent possible</w:t>
      </w:r>
      <w:r>
        <w:rPr>
          <w:rFonts w:ascii="Garamond" w:hAnsi="Garamond" w:cs="Garamond"/>
          <w:sz w:val="24"/>
          <w:szCs w:val="24"/>
          <w:lang w:val="en-US"/>
        </w:rPr>
        <w:t>.</w:t>
      </w:r>
    </w:p>
    <w:p w:rsidR="00F55AED" w:rsidRDefault="00F55AED" w:rsidP="00A3376C">
      <w:pPr>
        <w:jc w:val="both"/>
        <w:rPr>
          <w:rFonts w:ascii="Garamond" w:hAnsi="Garamond" w:cs="Garamond"/>
          <w:sz w:val="24"/>
          <w:szCs w:val="24"/>
          <w:lang w:val="en-GB"/>
        </w:rPr>
      </w:pPr>
    </w:p>
    <w:p w:rsidR="00F55AED" w:rsidRDefault="00F55AED" w:rsidP="00BB46F3">
      <w:pPr>
        <w:jc w:val="both"/>
        <w:rPr>
          <w:rFonts w:ascii="Garamond" w:hAnsi="Garamond" w:cs="Garamond"/>
          <w:sz w:val="24"/>
          <w:szCs w:val="24"/>
          <w:lang w:val="en-US"/>
        </w:rPr>
      </w:pPr>
      <w:r w:rsidRPr="00BB46F3">
        <w:rPr>
          <w:rFonts w:ascii="Garamond" w:hAnsi="Garamond" w:cs="Garamond"/>
          <w:sz w:val="24"/>
          <w:szCs w:val="24"/>
          <w:lang w:val="en-GB"/>
        </w:rPr>
        <w:t>Projects</w:t>
      </w:r>
      <w:r w:rsidRPr="005D23DB">
        <w:rPr>
          <w:rFonts w:ascii="Garamond" w:hAnsi="Garamond" w:cs="Garamond"/>
          <w:sz w:val="24"/>
          <w:szCs w:val="24"/>
          <w:lang w:val="en-US"/>
        </w:rPr>
        <w:t xml:space="preserve"> shall be designed in a way that the achievement of the goals and results can be measured – this is a </w:t>
      </w:r>
      <w:r>
        <w:rPr>
          <w:rFonts w:ascii="Garamond" w:hAnsi="Garamond" w:cs="Garamond"/>
          <w:sz w:val="24"/>
          <w:szCs w:val="24"/>
          <w:lang w:val="en-US"/>
        </w:rPr>
        <w:t xml:space="preserve">fundamental expectation of the Donors as well. Therefore </w:t>
      </w:r>
      <w:r w:rsidRPr="005D23DB">
        <w:rPr>
          <w:rFonts w:ascii="Garamond" w:hAnsi="Garamond" w:cs="Garamond"/>
          <w:sz w:val="24"/>
          <w:szCs w:val="24"/>
          <w:lang w:val="en-US"/>
        </w:rPr>
        <w:t xml:space="preserve">the </w:t>
      </w:r>
      <w:r>
        <w:rPr>
          <w:rFonts w:ascii="Garamond" w:hAnsi="Garamond" w:cs="Garamond"/>
          <w:sz w:val="24"/>
          <w:szCs w:val="24"/>
          <w:lang w:val="en-US"/>
        </w:rPr>
        <w:t>O</w:t>
      </w:r>
      <w:r w:rsidRPr="005D23DB">
        <w:rPr>
          <w:rFonts w:ascii="Garamond" w:hAnsi="Garamond" w:cs="Garamond"/>
          <w:sz w:val="24"/>
          <w:szCs w:val="24"/>
          <w:lang w:val="en-US"/>
        </w:rPr>
        <w:t>perator ha</w:t>
      </w:r>
      <w:r>
        <w:rPr>
          <w:rFonts w:ascii="Garamond" w:hAnsi="Garamond" w:cs="Garamond"/>
          <w:sz w:val="24"/>
          <w:szCs w:val="24"/>
          <w:lang w:val="en-US"/>
        </w:rPr>
        <w:t>s</w:t>
      </w:r>
      <w:r w:rsidRPr="005D23DB">
        <w:rPr>
          <w:rFonts w:ascii="Garamond" w:hAnsi="Garamond" w:cs="Garamond"/>
          <w:sz w:val="24"/>
          <w:szCs w:val="24"/>
          <w:lang w:val="en-US"/>
        </w:rPr>
        <w:t xml:space="preserve"> identified </w:t>
      </w:r>
      <w:r w:rsidRPr="005D23DB">
        <w:rPr>
          <w:rFonts w:ascii="Garamond" w:hAnsi="Garamond" w:cs="Garamond"/>
          <w:b/>
          <w:bCs/>
          <w:sz w:val="24"/>
          <w:szCs w:val="24"/>
          <w:lang w:val="en-US"/>
        </w:rPr>
        <w:t>compulsory indicators</w:t>
      </w:r>
      <w:r>
        <w:rPr>
          <w:rFonts w:ascii="Garamond" w:hAnsi="Garamond" w:cs="Garamond"/>
          <w:b/>
          <w:bCs/>
          <w:sz w:val="24"/>
          <w:szCs w:val="24"/>
          <w:lang w:val="en-US"/>
        </w:rPr>
        <w:t xml:space="preserve"> </w:t>
      </w:r>
      <w:r w:rsidRPr="00BB46F3">
        <w:rPr>
          <w:rFonts w:ascii="Garamond" w:hAnsi="Garamond" w:cs="Garamond"/>
          <w:sz w:val="24"/>
          <w:szCs w:val="24"/>
          <w:lang w:val="en-US"/>
        </w:rPr>
        <w:t>(listed under the description of each area)</w:t>
      </w:r>
      <w:r w:rsidRPr="005D23DB">
        <w:rPr>
          <w:rFonts w:ascii="Garamond" w:hAnsi="Garamond" w:cs="Garamond"/>
          <w:b/>
          <w:bCs/>
          <w:sz w:val="24"/>
          <w:szCs w:val="24"/>
          <w:lang w:val="en-US"/>
        </w:rPr>
        <w:t xml:space="preserve">. </w:t>
      </w:r>
      <w:r w:rsidRPr="005D23DB">
        <w:rPr>
          <w:rFonts w:ascii="Garamond" w:hAnsi="Garamond" w:cs="Garamond"/>
          <w:sz w:val="24"/>
          <w:szCs w:val="24"/>
          <w:lang w:val="en-US"/>
        </w:rPr>
        <w:t xml:space="preserve">Given the diversity of the projects and activities, these shall be interpreted flexibly, according to the specifications of the given application. It is the applicants’ task to specify further, </w:t>
      </w:r>
      <w:r>
        <w:rPr>
          <w:rFonts w:ascii="Garamond" w:hAnsi="Garamond" w:cs="Garamond"/>
          <w:sz w:val="24"/>
          <w:szCs w:val="24"/>
          <w:lang w:val="en-US"/>
        </w:rPr>
        <w:t>project-</w:t>
      </w:r>
      <w:r w:rsidRPr="005D23DB">
        <w:rPr>
          <w:rFonts w:ascii="Garamond" w:hAnsi="Garamond" w:cs="Garamond"/>
          <w:sz w:val="24"/>
          <w:szCs w:val="24"/>
          <w:lang w:val="en-US"/>
        </w:rPr>
        <w:t>speci</w:t>
      </w:r>
      <w:r>
        <w:rPr>
          <w:rFonts w:ascii="Garamond" w:hAnsi="Garamond" w:cs="Garamond"/>
          <w:sz w:val="24"/>
          <w:szCs w:val="24"/>
          <w:lang w:val="en-US"/>
        </w:rPr>
        <w:t>fic</w:t>
      </w:r>
      <w:r w:rsidRPr="005D23DB">
        <w:rPr>
          <w:rFonts w:ascii="Garamond" w:hAnsi="Garamond" w:cs="Garamond"/>
          <w:sz w:val="24"/>
          <w:szCs w:val="24"/>
          <w:lang w:val="en-US"/>
        </w:rPr>
        <w:t xml:space="preserve"> indicators as well.</w:t>
      </w:r>
    </w:p>
    <w:p w:rsidR="00F55AED" w:rsidRDefault="00F55AED" w:rsidP="00BB46F3">
      <w:pPr>
        <w:jc w:val="both"/>
        <w:rPr>
          <w:rFonts w:ascii="Garamond" w:hAnsi="Garamond" w:cs="Garamond"/>
          <w:sz w:val="24"/>
          <w:szCs w:val="24"/>
          <w:lang w:val="en-US"/>
        </w:rPr>
      </w:pPr>
    </w:p>
    <w:p w:rsidR="00F55AED" w:rsidRDefault="00F55AED" w:rsidP="00492A8B">
      <w:pPr>
        <w:tabs>
          <w:tab w:val="left" w:pos="6105"/>
        </w:tabs>
        <w:jc w:val="both"/>
        <w:rPr>
          <w:rFonts w:ascii="Garamond" w:hAnsi="Garamond" w:cs="Garamond"/>
          <w:i/>
          <w:iCs/>
          <w:sz w:val="24"/>
          <w:szCs w:val="24"/>
          <w:lang w:val="en-US"/>
        </w:rPr>
      </w:pPr>
      <w:r w:rsidRPr="00B12874">
        <w:rPr>
          <w:rFonts w:ascii="Garamond" w:hAnsi="Garamond" w:cs="Garamond"/>
          <w:sz w:val="24"/>
          <w:szCs w:val="24"/>
          <w:u w:val="single"/>
          <w:lang w:val="en-US"/>
        </w:rPr>
        <w:t>Thematic area A</w:t>
      </w:r>
      <w:r w:rsidRPr="00B12874">
        <w:rPr>
          <w:rFonts w:ascii="Garamond" w:hAnsi="Garamond" w:cs="Garamond"/>
          <w:color w:val="000000"/>
          <w:sz w:val="24"/>
          <w:szCs w:val="24"/>
          <w:lang w:val="en-US"/>
        </w:rPr>
        <w:t>–</w:t>
      </w:r>
      <w:r w:rsidRPr="00B12874">
        <w:rPr>
          <w:rFonts w:ascii="Garamond" w:hAnsi="Garamond" w:cs="Garamond"/>
          <w:sz w:val="24"/>
          <w:szCs w:val="24"/>
          <w:lang w:val="en-US"/>
        </w:rPr>
        <w:t xml:space="preserve"> </w:t>
      </w:r>
      <w:r w:rsidRPr="00B12874">
        <w:rPr>
          <w:rFonts w:ascii="Garamond" w:hAnsi="Garamond" w:cs="Garamond"/>
          <w:i/>
          <w:iCs/>
          <w:sz w:val="24"/>
          <w:szCs w:val="24"/>
          <w:lang w:val="en-US"/>
        </w:rPr>
        <w:t>democracy and human rights:</w:t>
      </w:r>
    </w:p>
    <w:p w:rsidR="00F55AED" w:rsidRPr="00811959" w:rsidRDefault="00F55AED" w:rsidP="00492A8B">
      <w:pPr>
        <w:tabs>
          <w:tab w:val="left" w:pos="6105"/>
        </w:tabs>
        <w:jc w:val="both"/>
        <w:rPr>
          <w:rFonts w:ascii="Garamond" w:hAnsi="Garamond" w:cs="Garamond"/>
          <w:sz w:val="24"/>
          <w:szCs w:val="24"/>
        </w:rPr>
      </w:pPr>
      <w:r w:rsidRPr="00811959">
        <w:rPr>
          <w:rFonts w:ascii="Garamond" w:hAnsi="Garamond" w:cs="Garamond"/>
          <w:sz w:val="24"/>
          <w:szCs w:val="24"/>
          <w:lang w:val="en-US"/>
        </w:rPr>
        <w:t>Specific objectives</w:t>
      </w:r>
      <w:r>
        <w:rPr>
          <w:rFonts w:ascii="Garamond" w:hAnsi="Garamond" w:cs="Garamond"/>
          <w:sz w:val="24"/>
          <w:szCs w:val="24"/>
          <w:lang w:val="en-US"/>
        </w:rPr>
        <w:t xml:space="preserve"> and activities</w:t>
      </w:r>
      <w:r w:rsidRPr="00811959">
        <w:rPr>
          <w:rFonts w:ascii="Garamond" w:hAnsi="Garamond" w:cs="Garamond"/>
          <w:sz w:val="24"/>
          <w:szCs w:val="24"/>
          <w:lang w:val="en-US"/>
        </w:rPr>
        <w:t>:</w:t>
      </w:r>
    </w:p>
    <w:p w:rsidR="00F55AED" w:rsidRPr="00B12874" w:rsidRDefault="00F55AED" w:rsidP="00B12874">
      <w:pPr>
        <w:widowControl w:val="0"/>
        <w:numPr>
          <w:ilvl w:val="0"/>
          <w:numId w:val="6"/>
          <w:numberingChange w:id="19" w:author="Unknown" w:date="2014-01-14T11:03:00Z" w:original="-"/>
        </w:numPr>
        <w:tabs>
          <w:tab w:val="left" w:pos="426"/>
        </w:tabs>
        <w:jc w:val="both"/>
        <w:rPr>
          <w:rFonts w:ascii="Garamond" w:hAnsi="Garamond" w:cs="Garamond"/>
          <w:sz w:val="24"/>
          <w:szCs w:val="24"/>
          <w:lang w:val="en-US"/>
        </w:rPr>
      </w:pPr>
      <w:r w:rsidRPr="00B12874">
        <w:rPr>
          <w:rFonts w:ascii="Garamond" w:hAnsi="Garamond" w:cs="Garamond"/>
          <w:sz w:val="24"/>
          <w:szCs w:val="24"/>
          <w:lang w:val="en-US"/>
        </w:rPr>
        <w:t>channeling and connecting NGOs and communities into local, regional or national decision-making processes,</w:t>
      </w:r>
    </w:p>
    <w:p w:rsidR="00F55AED" w:rsidRPr="00B12874" w:rsidRDefault="00F55AED" w:rsidP="00492A8B">
      <w:pPr>
        <w:pStyle w:val="Listaszerbekezds"/>
        <w:widowControl/>
        <w:numPr>
          <w:ilvl w:val="0"/>
          <w:numId w:val="6"/>
          <w:numberingChange w:id="20" w:author="Unknown" w:date="2014-01-14T11:03:00Z" w:original="-"/>
        </w:numPr>
        <w:tabs>
          <w:tab w:val="clear" w:pos="360"/>
        </w:tabs>
        <w:ind w:left="426" w:hanging="426"/>
        <w:rPr>
          <w:rFonts w:ascii="Garamond" w:hAnsi="Garamond" w:cs="Garamond"/>
          <w:sz w:val="24"/>
          <w:szCs w:val="24"/>
        </w:rPr>
      </w:pPr>
      <w:r w:rsidRPr="00B12874">
        <w:rPr>
          <w:rFonts w:ascii="Garamond" w:hAnsi="Garamond" w:cs="Garamond"/>
          <w:sz w:val="24"/>
          <w:szCs w:val="24"/>
        </w:rPr>
        <w:t>organizing local, regional and national advocacy activities, campaigns;</w:t>
      </w:r>
    </w:p>
    <w:p w:rsidR="00F55AED" w:rsidRPr="005D23DB" w:rsidRDefault="00F55AED" w:rsidP="00492A8B">
      <w:pPr>
        <w:pStyle w:val="Listaszerbekezds"/>
        <w:widowControl/>
        <w:numPr>
          <w:ilvl w:val="0"/>
          <w:numId w:val="6"/>
          <w:numberingChange w:id="21" w:author="Unknown" w:date="2014-01-14T11:03:00Z" w:original="-"/>
        </w:numPr>
        <w:tabs>
          <w:tab w:val="clear" w:pos="360"/>
        </w:tabs>
        <w:ind w:left="426" w:hanging="426"/>
        <w:rPr>
          <w:rFonts w:ascii="Garamond" w:hAnsi="Garamond" w:cs="Garamond"/>
          <w:sz w:val="24"/>
          <w:szCs w:val="24"/>
        </w:rPr>
      </w:pPr>
      <w:r w:rsidRPr="005D23DB">
        <w:rPr>
          <w:rFonts w:ascii="Garamond" w:hAnsi="Garamond" w:cs="Garamond"/>
          <w:sz w:val="24"/>
          <w:szCs w:val="24"/>
        </w:rPr>
        <w:t>monitoring political party and election campaign financing, tracking the use of public finances, actions aiming at increasing transparency in these areas with actions and campaigns</w:t>
      </w:r>
      <w:r>
        <w:rPr>
          <w:rFonts w:ascii="Garamond" w:hAnsi="Garamond" w:cs="Garamond"/>
          <w:sz w:val="24"/>
          <w:szCs w:val="24"/>
        </w:rPr>
        <w:t>;</w:t>
      </w:r>
    </w:p>
    <w:p w:rsidR="00F55AED" w:rsidRPr="005D23DB" w:rsidRDefault="00F55AED" w:rsidP="00684D19">
      <w:pPr>
        <w:pStyle w:val="Listaszerbekezds"/>
        <w:widowControl/>
        <w:numPr>
          <w:ilvl w:val="0"/>
          <w:numId w:val="6"/>
          <w:numberingChange w:id="22" w:author="Unknown" w:date="2014-01-14T11:03:00Z" w:original="-"/>
        </w:numPr>
        <w:tabs>
          <w:tab w:val="clear" w:pos="360"/>
        </w:tabs>
        <w:ind w:left="426" w:hanging="426"/>
        <w:rPr>
          <w:rFonts w:ascii="Garamond" w:hAnsi="Garamond" w:cs="Garamond"/>
          <w:b/>
          <w:bCs/>
          <w:color w:val="FF0000"/>
          <w:sz w:val="24"/>
          <w:szCs w:val="24"/>
        </w:rPr>
      </w:pPr>
      <w:r w:rsidRPr="005D23DB">
        <w:rPr>
          <w:rFonts w:ascii="Garamond" w:hAnsi="Garamond" w:cs="Garamond"/>
          <w:sz w:val="24"/>
          <w:szCs w:val="24"/>
        </w:rPr>
        <w:t xml:space="preserve">fostering active citizenship, strengthening and developing citizens’ democratic participation, </w:t>
      </w:r>
      <w:r>
        <w:rPr>
          <w:rFonts w:ascii="Garamond" w:hAnsi="Garamond" w:cs="Garamond"/>
          <w:sz w:val="24"/>
          <w:szCs w:val="24"/>
        </w:rPr>
        <w:t>enhancing</w:t>
      </w:r>
      <w:r w:rsidRPr="005D23DB">
        <w:rPr>
          <w:rFonts w:ascii="Garamond" w:hAnsi="Garamond" w:cs="Garamond"/>
          <w:sz w:val="24"/>
          <w:szCs w:val="24"/>
        </w:rPr>
        <w:t xml:space="preserve"> </w:t>
      </w:r>
      <w:r w:rsidRPr="00811959">
        <w:rPr>
          <w:rFonts w:ascii="Garamond" w:hAnsi="Garamond" w:cs="Garamond"/>
          <w:sz w:val="24"/>
          <w:szCs w:val="24"/>
        </w:rPr>
        <w:t>reporting and actions against hate speech and hate crime</w:t>
      </w:r>
      <w:r w:rsidRPr="005D23DB">
        <w:rPr>
          <w:rFonts w:ascii="Garamond" w:hAnsi="Garamond" w:cs="Garamond"/>
          <w:sz w:val="24"/>
          <w:szCs w:val="24"/>
        </w:rPr>
        <w:t>;</w:t>
      </w:r>
      <w:bookmarkStart w:id="23" w:name="_GoBack"/>
      <w:bookmarkEnd w:id="23"/>
    </w:p>
    <w:p w:rsidR="00F55AED" w:rsidRPr="005D23DB" w:rsidRDefault="00F55AED" w:rsidP="00A224C9">
      <w:pPr>
        <w:pStyle w:val="Listaszerbekezds"/>
        <w:widowControl/>
        <w:numPr>
          <w:ilvl w:val="0"/>
          <w:numId w:val="6"/>
          <w:numberingChange w:id="24" w:author="Unknown" w:date="2014-01-14T11:03:00Z" w:original="-"/>
        </w:numPr>
        <w:tabs>
          <w:tab w:val="clear" w:pos="360"/>
        </w:tabs>
        <w:ind w:left="426" w:hanging="426"/>
        <w:rPr>
          <w:rFonts w:ascii="Garamond" w:hAnsi="Garamond" w:cs="Garamond"/>
          <w:sz w:val="24"/>
          <w:szCs w:val="24"/>
        </w:rPr>
      </w:pPr>
      <w:r w:rsidRPr="005D23DB">
        <w:rPr>
          <w:rFonts w:ascii="Garamond" w:hAnsi="Garamond" w:cs="Garamond"/>
          <w:sz w:val="24"/>
          <w:szCs w:val="24"/>
        </w:rPr>
        <w:t xml:space="preserve">protection of human rights and development of legal protection, including the </w:t>
      </w:r>
      <w:r w:rsidRPr="007E53AC">
        <w:rPr>
          <w:rFonts w:ascii="Garamond" w:hAnsi="Garamond" w:cs="Garamond"/>
          <w:b/>
          <w:bCs/>
          <w:sz w:val="24"/>
          <w:szCs w:val="24"/>
        </w:rPr>
        <w:t>rights of minorities (ethnic, religious, linguistic and sexual orientation), combating racism xenophobia</w:t>
      </w:r>
      <w:r>
        <w:rPr>
          <w:rFonts w:ascii="Garamond" w:hAnsi="Garamond" w:cs="Garamond"/>
          <w:b/>
          <w:bCs/>
          <w:sz w:val="24"/>
          <w:szCs w:val="24"/>
        </w:rPr>
        <w:t xml:space="preserve"> and anti-Semitism</w:t>
      </w:r>
      <w:r w:rsidRPr="005D23DB">
        <w:rPr>
          <w:rFonts w:ascii="Garamond" w:hAnsi="Garamond" w:cs="Garamond"/>
          <w:sz w:val="24"/>
          <w:szCs w:val="24"/>
        </w:rPr>
        <w:t>, including hate speech and hate crime;</w:t>
      </w:r>
    </w:p>
    <w:p w:rsidR="00F55AED" w:rsidRPr="005D23DB" w:rsidRDefault="00F55AED" w:rsidP="00492A8B">
      <w:pPr>
        <w:widowControl w:val="0"/>
        <w:numPr>
          <w:ilvl w:val="0"/>
          <w:numId w:val="6"/>
          <w:numberingChange w:id="25" w:author="Unknown" w:date="2014-01-14T11:03:00Z" w:original="-"/>
        </w:numPr>
        <w:tabs>
          <w:tab w:val="clear" w:pos="360"/>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combating discrimination and social exclusion,</w:t>
      </w:r>
    </w:p>
    <w:p w:rsidR="00F55AED" w:rsidRPr="00BD37A4" w:rsidRDefault="00F55AED" w:rsidP="00684D19">
      <w:pPr>
        <w:pStyle w:val="Listaszerbekezds"/>
        <w:widowControl/>
        <w:numPr>
          <w:ilvl w:val="0"/>
          <w:numId w:val="6"/>
          <w:numberingChange w:id="26" w:author="Unknown" w:date="2014-01-14T11:03:00Z" w:original="-"/>
        </w:numPr>
        <w:tabs>
          <w:tab w:val="clear" w:pos="360"/>
        </w:tabs>
        <w:ind w:left="426" w:hanging="426"/>
        <w:rPr>
          <w:rFonts w:ascii="Garamond" w:hAnsi="Garamond" w:cs="Garamond"/>
          <w:sz w:val="24"/>
          <w:szCs w:val="24"/>
        </w:rPr>
      </w:pPr>
      <w:r w:rsidRPr="005D23DB">
        <w:rPr>
          <w:rFonts w:ascii="Garamond" w:hAnsi="Garamond" w:cs="Garamond"/>
          <w:sz w:val="24"/>
          <w:szCs w:val="24"/>
        </w:rPr>
        <w:t>awareness-raising in the general public towards the above areas</w:t>
      </w:r>
      <w:r w:rsidRPr="005D23DB">
        <w:rPr>
          <w:rFonts w:ascii="Garamond" w:hAnsi="Garamond" w:cs="Garamond"/>
          <w:color w:val="000000"/>
          <w:sz w:val="24"/>
          <w:szCs w:val="24"/>
        </w:rPr>
        <w:t xml:space="preserve">, particularly raising public </w:t>
      </w:r>
      <w:r w:rsidRPr="00811959">
        <w:rPr>
          <w:rFonts w:ascii="Garamond" w:hAnsi="Garamond" w:cs="Garamond"/>
          <w:b/>
          <w:bCs/>
          <w:color w:val="000000"/>
          <w:sz w:val="24"/>
          <w:szCs w:val="24"/>
        </w:rPr>
        <w:t>awareness about hate speech and hate crime</w:t>
      </w:r>
      <w:r w:rsidRPr="005D23DB">
        <w:rPr>
          <w:rFonts w:ascii="Garamond" w:hAnsi="Garamond" w:cs="Garamond"/>
          <w:color w:val="000000"/>
          <w:sz w:val="24"/>
          <w:szCs w:val="24"/>
        </w:rPr>
        <w:t xml:space="preserve"> and the risk of these (incl</w:t>
      </w:r>
      <w:r>
        <w:rPr>
          <w:rFonts w:ascii="Garamond" w:hAnsi="Garamond" w:cs="Garamond"/>
          <w:color w:val="000000"/>
          <w:sz w:val="24"/>
          <w:szCs w:val="24"/>
        </w:rPr>
        <w:t>uding</w:t>
      </w:r>
      <w:r w:rsidRPr="005D23DB">
        <w:rPr>
          <w:rFonts w:ascii="Garamond" w:hAnsi="Garamond" w:cs="Garamond"/>
          <w:color w:val="000000"/>
          <w:sz w:val="24"/>
          <w:szCs w:val="24"/>
        </w:rPr>
        <w:t xml:space="preserve"> cooperation with executive bodies – police, prosecution – who come in contact with the victims of hate crimes; </w:t>
      </w:r>
      <w:r>
        <w:rPr>
          <w:rFonts w:ascii="Garamond" w:hAnsi="Garamond" w:cs="Garamond"/>
          <w:color w:val="000000"/>
          <w:sz w:val="24"/>
          <w:szCs w:val="24"/>
        </w:rPr>
        <w:t xml:space="preserve">their </w:t>
      </w:r>
      <w:r w:rsidRPr="005D23DB">
        <w:rPr>
          <w:rFonts w:ascii="Garamond" w:hAnsi="Garamond" w:cs="Garamond"/>
          <w:color w:val="000000"/>
          <w:sz w:val="24"/>
          <w:szCs w:val="24"/>
        </w:rPr>
        <w:t>education and preparation to handle such cases)</w:t>
      </w:r>
      <w:r>
        <w:rPr>
          <w:rFonts w:ascii="Garamond" w:hAnsi="Garamond" w:cs="Garamond"/>
          <w:color w:val="000000"/>
          <w:sz w:val="24"/>
          <w:szCs w:val="24"/>
        </w:rPr>
        <w:t>.</w:t>
      </w:r>
    </w:p>
    <w:p w:rsidR="00F55AED" w:rsidRPr="005D23DB" w:rsidRDefault="00F55AED" w:rsidP="00492A8B">
      <w:pPr>
        <w:ind w:left="426" w:hanging="426"/>
        <w:jc w:val="both"/>
        <w:rPr>
          <w:rFonts w:ascii="Garamond" w:hAnsi="Garamond" w:cs="Garamond"/>
          <w:sz w:val="24"/>
          <w:szCs w:val="24"/>
          <w:lang w:val="en-US"/>
        </w:rPr>
      </w:pPr>
      <w:r w:rsidRPr="005D23DB">
        <w:rPr>
          <w:rFonts w:ascii="Garamond" w:hAnsi="Garamond" w:cs="Garamond"/>
          <w:sz w:val="24"/>
          <w:szCs w:val="24"/>
          <w:u w:val="single"/>
          <w:lang w:val="en-US"/>
        </w:rPr>
        <w:t>Compulsory indicators:</w:t>
      </w:r>
      <w:r w:rsidRPr="005D23DB">
        <w:rPr>
          <w:rFonts w:ascii="Garamond" w:hAnsi="Garamond" w:cs="Garamond"/>
          <w:sz w:val="24"/>
          <w:szCs w:val="24"/>
          <w:lang w:val="en-US"/>
        </w:rPr>
        <w:t xml:space="preserve"> </w:t>
      </w:r>
    </w:p>
    <w:p w:rsidR="00F55AED" w:rsidRPr="005D23DB" w:rsidRDefault="00F55AED" w:rsidP="007803B8">
      <w:pPr>
        <w:pStyle w:val="Listaszerbekezds"/>
        <w:widowControl/>
        <w:numPr>
          <w:ilvl w:val="0"/>
          <w:numId w:val="6"/>
          <w:numberingChange w:id="27" w:author="Unknown" w:date="2014-01-14T11:03:00Z" w:original="-"/>
        </w:numPr>
        <w:tabs>
          <w:tab w:val="clear" w:pos="360"/>
        </w:tabs>
        <w:ind w:left="426" w:hanging="426"/>
        <w:rPr>
          <w:rFonts w:ascii="Garamond" w:hAnsi="Garamond" w:cs="Garamond"/>
          <w:sz w:val="24"/>
          <w:szCs w:val="24"/>
        </w:rPr>
      </w:pPr>
      <w:r w:rsidRPr="005D23DB">
        <w:rPr>
          <w:rFonts w:ascii="Garamond" w:hAnsi="Garamond" w:cs="Garamond"/>
          <w:sz w:val="24"/>
          <w:szCs w:val="24"/>
        </w:rPr>
        <w:t>number of concrete cases, campaigns, actions on human and citizen rights handled by the applicant (piece</w:t>
      </w:r>
      <w:r>
        <w:rPr>
          <w:rFonts w:ascii="Garamond" w:hAnsi="Garamond" w:cs="Garamond"/>
          <w:sz w:val="24"/>
          <w:szCs w:val="24"/>
        </w:rPr>
        <w:t>s</w:t>
      </w:r>
      <w:r w:rsidRPr="005D23DB">
        <w:rPr>
          <w:rFonts w:ascii="Garamond" w:hAnsi="Garamond" w:cs="Garamond"/>
          <w:sz w:val="24"/>
          <w:szCs w:val="24"/>
        </w:rPr>
        <w:t>);</w:t>
      </w:r>
    </w:p>
    <w:p w:rsidR="00F55AED" w:rsidRPr="005D23DB" w:rsidRDefault="00F55AED" w:rsidP="007803B8">
      <w:pPr>
        <w:pStyle w:val="Listaszerbekezds"/>
        <w:widowControl/>
        <w:numPr>
          <w:ilvl w:val="0"/>
          <w:numId w:val="6"/>
          <w:numberingChange w:id="28" w:author="Unknown" w:date="2014-01-14T11:03:00Z" w:original="-"/>
        </w:numPr>
        <w:tabs>
          <w:tab w:val="clear" w:pos="360"/>
        </w:tabs>
        <w:ind w:left="426" w:hanging="426"/>
        <w:rPr>
          <w:rFonts w:ascii="Garamond" w:hAnsi="Garamond" w:cs="Garamond"/>
          <w:sz w:val="24"/>
          <w:szCs w:val="24"/>
        </w:rPr>
      </w:pPr>
      <w:r w:rsidRPr="005D23DB">
        <w:rPr>
          <w:rFonts w:ascii="Garamond" w:hAnsi="Garamond" w:cs="Garamond"/>
          <w:sz w:val="24"/>
          <w:szCs w:val="24"/>
        </w:rPr>
        <w:t xml:space="preserve">number of people whose (human or other) rights were violated helped or </w:t>
      </w:r>
      <w:r>
        <w:rPr>
          <w:rFonts w:ascii="Garamond" w:hAnsi="Garamond" w:cs="Garamond"/>
          <w:sz w:val="24"/>
          <w:szCs w:val="24"/>
        </w:rPr>
        <w:t xml:space="preserve">secured redress </w:t>
      </w:r>
      <w:r w:rsidRPr="005D23DB">
        <w:rPr>
          <w:rFonts w:ascii="Garamond" w:hAnsi="Garamond" w:cs="Garamond"/>
          <w:sz w:val="24"/>
          <w:szCs w:val="24"/>
        </w:rPr>
        <w:t>by the applicant (</w:t>
      </w:r>
      <w:r>
        <w:rPr>
          <w:rFonts w:ascii="Garamond" w:hAnsi="Garamond" w:cs="Garamond"/>
          <w:sz w:val="24"/>
          <w:szCs w:val="24"/>
        </w:rPr>
        <w:t>persons</w:t>
      </w:r>
      <w:r w:rsidRPr="005D23DB">
        <w:rPr>
          <w:rFonts w:ascii="Garamond" w:hAnsi="Garamond" w:cs="Garamond"/>
          <w:sz w:val="24"/>
          <w:szCs w:val="24"/>
        </w:rPr>
        <w:t>).</w:t>
      </w:r>
    </w:p>
    <w:p w:rsidR="00F55AED" w:rsidRPr="005D23DB" w:rsidRDefault="00F55AED" w:rsidP="00A86BDE">
      <w:pPr>
        <w:rPr>
          <w:rFonts w:ascii="Garamond" w:hAnsi="Garamond" w:cs="Garamond"/>
          <w:sz w:val="24"/>
          <w:szCs w:val="24"/>
          <w:lang w:val="en-US"/>
        </w:rPr>
      </w:pPr>
    </w:p>
    <w:p w:rsidR="00F55AED" w:rsidRDefault="00F55AED" w:rsidP="00A86BDE">
      <w:pPr>
        <w:rPr>
          <w:rFonts w:ascii="Garamond" w:hAnsi="Garamond" w:cs="Garamond"/>
          <w:sz w:val="24"/>
          <w:szCs w:val="24"/>
          <w:lang w:val="en-US"/>
        </w:rPr>
      </w:pPr>
      <w:r w:rsidRPr="005D23DB">
        <w:rPr>
          <w:rFonts w:ascii="Garamond" w:hAnsi="Garamond" w:cs="Garamond"/>
          <w:sz w:val="24"/>
          <w:szCs w:val="24"/>
          <w:u w:val="single"/>
          <w:lang w:val="en-US"/>
        </w:rPr>
        <w:t>Thematic area B</w:t>
      </w:r>
      <w:r w:rsidRPr="005D23DB">
        <w:rPr>
          <w:rFonts w:ascii="Garamond" w:hAnsi="Garamond" w:cs="Garamond"/>
          <w:color w:val="000000"/>
          <w:sz w:val="24"/>
          <w:szCs w:val="24"/>
          <w:lang w:val="en-US"/>
        </w:rPr>
        <w:t>–</w:t>
      </w:r>
      <w:r w:rsidRPr="005D23DB">
        <w:rPr>
          <w:rFonts w:ascii="Garamond" w:hAnsi="Garamond" w:cs="Garamond"/>
          <w:sz w:val="24"/>
          <w:szCs w:val="24"/>
          <w:lang w:val="en-US"/>
        </w:rPr>
        <w:t xml:space="preserve"> </w:t>
      </w:r>
      <w:r w:rsidRPr="005D23DB">
        <w:rPr>
          <w:rFonts w:ascii="Garamond" w:hAnsi="Garamond" w:cs="Garamond"/>
          <w:i/>
          <w:iCs/>
          <w:color w:val="000000"/>
          <w:sz w:val="24"/>
          <w:szCs w:val="24"/>
          <w:lang w:val="en-US"/>
        </w:rPr>
        <w:t>gender and equal opportunities</w:t>
      </w:r>
      <w:r w:rsidRPr="005D23DB">
        <w:rPr>
          <w:rFonts w:ascii="Garamond" w:hAnsi="Garamond" w:cs="Garamond"/>
          <w:sz w:val="24"/>
          <w:szCs w:val="24"/>
          <w:lang w:val="en-US"/>
        </w:rPr>
        <w:t xml:space="preserve">: </w:t>
      </w:r>
    </w:p>
    <w:p w:rsidR="00F55AED" w:rsidRPr="00811959" w:rsidRDefault="00F55AED" w:rsidP="00811959">
      <w:pPr>
        <w:tabs>
          <w:tab w:val="left" w:pos="6105"/>
        </w:tabs>
        <w:jc w:val="both"/>
        <w:rPr>
          <w:rFonts w:ascii="Garamond" w:hAnsi="Garamond" w:cs="Garamond"/>
          <w:sz w:val="24"/>
          <w:szCs w:val="24"/>
        </w:rPr>
      </w:pPr>
      <w:r w:rsidRPr="00811959">
        <w:rPr>
          <w:rFonts w:ascii="Garamond" w:hAnsi="Garamond" w:cs="Garamond"/>
          <w:sz w:val="24"/>
          <w:szCs w:val="24"/>
          <w:lang w:val="en-US"/>
        </w:rPr>
        <w:t>Specific objectives</w:t>
      </w:r>
      <w:r w:rsidRPr="00A224C9">
        <w:rPr>
          <w:rFonts w:ascii="Garamond" w:hAnsi="Garamond" w:cs="Garamond"/>
          <w:sz w:val="24"/>
          <w:szCs w:val="24"/>
          <w:lang w:val="en-US"/>
        </w:rPr>
        <w:t xml:space="preserve"> </w:t>
      </w:r>
      <w:r>
        <w:rPr>
          <w:rFonts w:ascii="Garamond" w:hAnsi="Garamond" w:cs="Garamond"/>
          <w:sz w:val="24"/>
          <w:szCs w:val="24"/>
          <w:lang w:val="en-US"/>
        </w:rPr>
        <w:t>and activities</w:t>
      </w:r>
      <w:r w:rsidRPr="00811959">
        <w:rPr>
          <w:rFonts w:ascii="Garamond" w:hAnsi="Garamond" w:cs="Garamond"/>
          <w:sz w:val="24"/>
          <w:szCs w:val="24"/>
          <w:lang w:val="en-US"/>
        </w:rPr>
        <w:t>:</w:t>
      </w:r>
    </w:p>
    <w:p w:rsidR="00F55AED" w:rsidRPr="005D23DB" w:rsidRDefault="00F55AED" w:rsidP="007E53AC">
      <w:pPr>
        <w:pStyle w:val="Listaszerbekezds"/>
        <w:widowControl/>
        <w:numPr>
          <w:ilvl w:val="0"/>
          <w:numId w:val="6"/>
          <w:numberingChange w:id="29" w:author="Unknown" w:date="2014-01-14T11:03:00Z" w:original="-"/>
        </w:numPr>
        <w:tabs>
          <w:tab w:val="clear" w:pos="360"/>
        </w:tabs>
        <w:ind w:left="426" w:hanging="426"/>
        <w:rPr>
          <w:rFonts w:ascii="Garamond" w:hAnsi="Garamond" w:cs="Garamond"/>
          <w:sz w:val="24"/>
          <w:szCs w:val="24"/>
        </w:rPr>
      </w:pPr>
      <w:r w:rsidRPr="007E53AC">
        <w:rPr>
          <w:rFonts w:ascii="Garamond" w:hAnsi="Garamond" w:cs="Garamond"/>
          <w:b/>
          <w:bCs/>
          <w:sz w:val="24"/>
          <w:szCs w:val="24"/>
        </w:rPr>
        <w:t>combating gender inequalities and</w:t>
      </w:r>
      <w:r w:rsidRPr="005D23DB">
        <w:rPr>
          <w:rFonts w:ascii="Garamond" w:hAnsi="Garamond" w:cs="Garamond"/>
          <w:sz w:val="24"/>
          <w:szCs w:val="24"/>
        </w:rPr>
        <w:t xml:space="preserve"> gender-based </w:t>
      </w:r>
      <w:r w:rsidRPr="007E53AC">
        <w:rPr>
          <w:rFonts w:ascii="Garamond" w:hAnsi="Garamond" w:cs="Garamond"/>
          <w:b/>
          <w:bCs/>
          <w:sz w:val="24"/>
          <w:szCs w:val="24"/>
        </w:rPr>
        <w:t>violence,</w:t>
      </w:r>
      <w:r w:rsidRPr="005D23DB">
        <w:rPr>
          <w:rFonts w:ascii="Garamond" w:hAnsi="Garamond" w:cs="Garamond"/>
          <w:sz w:val="24"/>
          <w:szCs w:val="24"/>
        </w:rPr>
        <w:t xml:space="preserve"> </w:t>
      </w:r>
      <w:r w:rsidRPr="00A224C9">
        <w:rPr>
          <w:rFonts w:ascii="Garamond" w:hAnsi="Garamond" w:cs="Garamond"/>
          <w:b/>
          <w:bCs/>
          <w:sz w:val="24"/>
          <w:szCs w:val="24"/>
        </w:rPr>
        <w:t>sexual harassment and human trafficking,</w:t>
      </w:r>
      <w:r>
        <w:rPr>
          <w:rFonts w:ascii="Garamond" w:hAnsi="Garamond" w:cs="Garamond"/>
          <w:sz w:val="24"/>
          <w:szCs w:val="24"/>
        </w:rPr>
        <w:t xml:space="preserve"> </w:t>
      </w:r>
      <w:r w:rsidRPr="005D23DB">
        <w:rPr>
          <w:rFonts w:ascii="Garamond" w:hAnsi="Garamond" w:cs="Garamond"/>
          <w:sz w:val="24"/>
          <w:szCs w:val="24"/>
        </w:rPr>
        <w:t>including the promotion of effective prevention</w:t>
      </w:r>
      <w:r>
        <w:rPr>
          <w:rFonts w:ascii="Garamond" w:hAnsi="Garamond" w:cs="Garamond"/>
          <w:sz w:val="24"/>
          <w:szCs w:val="24"/>
        </w:rPr>
        <w:t>,</w:t>
      </w:r>
      <w:r w:rsidRPr="005D23DB">
        <w:rPr>
          <w:rFonts w:ascii="Garamond" w:hAnsi="Garamond" w:cs="Garamond"/>
          <w:sz w:val="24"/>
          <w:szCs w:val="24"/>
        </w:rPr>
        <w:t xml:space="preserve"> </w:t>
      </w:r>
    </w:p>
    <w:p w:rsidR="00F55AED" w:rsidRPr="005D23DB" w:rsidRDefault="00F55AED" w:rsidP="002E37A0">
      <w:pPr>
        <w:widowControl w:val="0"/>
        <w:numPr>
          <w:ilvl w:val="0"/>
          <w:numId w:val="6"/>
          <w:numberingChange w:id="30" w:author="Unknown" w:date="2014-01-14T11:03:00Z" w:original="-"/>
        </w:numPr>
        <w:tabs>
          <w:tab w:val="clear" w:pos="360"/>
          <w:tab w:val="left" w:pos="426"/>
          <w:tab w:val="num" w:pos="540"/>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policy-level </w:t>
      </w:r>
      <w:r w:rsidRPr="001A61CA">
        <w:rPr>
          <w:rFonts w:ascii="Garamond" w:hAnsi="Garamond" w:cs="Garamond"/>
          <w:b/>
          <w:bCs/>
          <w:sz w:val="24"/>
          <w:szCs w:val="24"/>
          <w:lang w:val="en-US"/>
        </w:rPr>
        <w:t xml:space="preserve">advocacy activities </w:t>
      </w:r>
      <w:r w:rsidRPr="005D23DB">
        <w:rPr>
          <w:rFonts w:ascii="Garamond" w:hAnsi="Garamond" w:cs="Garamond"/>
          <w:sz w:val="24"/>
          <w:szCs w:val="24"/>
          <w:lang w:val="en-US"/>
        </w:rPr>
        <w:t>(including decision-making, policy-making, as well as implementation and enforcement) with regards to combating domestic violence, child-prostitution and/or promotion of reproductive rights and health,</w:t>
      </w:r>
    </w:p>
    <w:p w:rsidR="00F55AED" w:rsidRPr="005D23DB" w:rsidRDefault="00F55AED" w:rsidP="002E37A0">
      <w:pPr>
        <w:pStyle w:val="Listaszerbekezds"/>
        <w:widowControl/>
        <w:numPr>
          <w:ilvl w:val="0"/>
          <w:numId w:val="6"/>
          <w:numberingChange w:id="31" w:author="Unknown" w:date="2014-01-14T11:03:00Z" w:original="-"/>
        </w:numPr>
        <w:tabs>
          <w:tab w:val="clear" w:pos="360"/>
        </w:tabs>
        <w:ind w:left="426" w:hanging="426"/>
        <w:rPr>
          <w:rFonts w:ascii="Garamond" w:hAnsi="Garamond" w:cs="Garamond"/>
          <w:sz w:val="24"/>
          <w:szCs w:val="24"/>
        </w:rPr>
      </w:pPr>
      <w:r w:rsidRPr="005D23DB">
        <w:rPr>
          <w:rFonts w:ascii="Garamond" w:hAnsi="Garamond" w:cs="Garamond"/>
          <w:sz w:val="24"/>
          <w:szCs w:val="24"/>
        </w:rPr>
        <w:t>mobilization of groups most affected by unequal opportunities and social exclusion</w:t>
      </w:r>
      <w:r>
        <w:rPr>
          <w:rFonts w:ascii="Garamond" w:hAnsi="Garamond" w:cs="Garamond"/>
          <w:sz w:val="24"/>
          <w:szCs w:val="24"/>
        </w:rPr>
        <w:t xml:space="preserve"> (including the Roma)</w:t>
      </w:r>
      <w:r w:rsidRPr="005D23DB">
        <w:rPr>
          <w:rFonts w:ascii="Garamond" w:hAnsi="Garamond" w:cs="Garamond"/>
          <w:sz w:val="24"/>
          <w:szCs w:val="24"/>
        </w:rPr>
        <w:t>, support to and capacity-building of these groups advocacy initiatives,</w:t>
      </w:r>
    </w:p>
    <w:p w:rsidR="00F55AED" w:rsidRPr="005D23DB" w:rsidRDefault="00F55AED" w:rsidP="002E37A0">
      <w:pPr>
        <w:pStyle w:val="Listaszerbekezds"/>
        <w:widowControl/>
        <w:numPr>
          <w:ilvl w:val="0"/>
          <w:numId w:val="6"/>
          <w:numberingChange w:id="32" w:author="Unknown" w:date="2014-01-14T11:03:00Z" w:original="-"/>
        </w:numPr>
        <w:tabs>
          <w:tab w:val="clear" w:pos="360"/>
        </w:tabs>
        <w:ind w:left="426" w:hanging="426"/>
        <w:rPr>
          <w:rFonts w:ascii="Garamond" w:hAnsi="Garamond" w:cs="Garamond"/>
          <w:sz w:val="24"/>
          <w:szCs w:val="24"/>
        </w:rPr>
      </w:pPr>
      <w:r w:rsidRPr="005D23DB">
        <w:rPr>
          <w:rFonts w:ascii="Garamond" w:hAnsi="Garamond" w:cs="Garamond"/>
          <w:sz w:val="24"/>
          <w:szCs w:val="24"/>
        </w:rPr>
        <w:t>developing, adapting and/or implementing service protocols, strengthening institutional service provision in order to effectively combat, as well as to prevent domestic and sexual violence,</w:t>
      </w:r>
    </w:p>
    <w:p w:rsidR="00F55AED" w:rsidRPr="005D23DB" w:rsidRDefault="00F55AED" w:rsidP="002E37A0">
      <w:pPr>
        <w:widowControl w:val="0"/>
        <w:numPr>
          <w:ilvl w:val="0"/>
          <w:numId w:val="19"/>
          <w:numberingChange w:id="33"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developing and implementing sustainable equal opportunity models, experimental models or systems,</w:t>
      </w:r>
    </w:p>
    <w:p w:rsidR="00F55AED" w:rsidRDefault="00F55AED" w:rsidP="002E37A0">
      <w:pPr>
        <w:widowControl w:val="0"/>
        <w:numPr>
          <w:ilvl w:val="0"/>
          <w:numId w:val="19"/>
          <w:numberingChange w:id="34"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awareness-raising, capacity-building, sharing of expertise in cross-sectoral cooperation (for example capacity building on domestic violence for the judiciary or the law-enforcement),</w:t>
      </w:r>
    </w:p>
    <w:p w:rsidR="00F55AED" w:rsidRPr="005D23DB" w:rsidRDefault="00F55AED" w:rsidP="00A224C9">
      <w:pPr>
        <w:widowControl w:val="0"/>
        <w:tabs>
          <w:tab w:val="left" w:pos="426"/>
        </w:tabs>
        <w:jc w:val="both"/>
        <w:rPr>
          <w:rFonts w:ascii="Garamond" w:hAnsi="Garamond" w:cs="Garamond"/>
          <w:sz w:val="24"/>
          <w:szCs w:val="24"/>
          <w:lang w:val="en-US"/>
        </w:rPr>
      </w:pPr>
    </w:p>
    <w:p w:rsidR="00F55AED" w:rsidRPr="005D23DB" w:rsidRDefault="00F55AED" w:rsidP="002E37A0">
      <w:pPr>
        <w:widowControl w:val="0"/>
        <w:numPr>
          <w:ilvl w:val="0"/>
          <w:numId w:val="19"/>
          <w:numberingChange w:id="35"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developing adequate and effective </w:t>
      </w:r>
      <w:r w:rsidRPr="007E53AC">
        <w:rPr>
          <w:rFonts w:ascii="Garamond" w:hAnsi="Garamond" w:cs="Garamond"/>
          <w:b/>
          <w:bCs/>
          <w:sz w:val="24"/>
          <w:szCs w:val="24"/>
          <w:lang w:val="en-US"/>
        </w:rPr>
        <w:t>local signaling and indicator system to assist victims</w:t>
      </w:r>
      <w:r w:rsidRPr="005D23DB">
        <w:rPr>
          <w:rFonts w:ascii="Garamond" w:hAnsi="Garamond" w:cs="Garamond"/>
          <w:sz w:val="24"/>
          <w:szCs w:val="24"/>
          <w:lang w:val="en-US"/>
        </w:rPr>
        <w:t xml:space="preserve"> of gender-based violence, increasing safe house spaces, developing operative protocols, developing a social worker network with expertise on gender-based violence,</w:t>
      </w:r>
    </w:p>
    <w:p w:rsidR="00F55AED" w:rsidRDefault="00F55AED" w:rsidP="002E37A0">
      <w:pPr>
        <w:pStyle w:val="Listaszerbekezds"/>
        <w:numPr>
          <w:ilvl w:val="0"/>
          <w:numId w:val="7"/>
          <w:numberingChange w:id="36" w:author="Unknown" w:date="2014-01-14T11:03:00Z" w:original="-"/>
        </w:numPr>
        <w:tabs>
          <w:tab w:val="clear" w:pos="108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6" w:hanging="426"/>
        <w:rPr>
          <w:rFonts w:ascii="Garamond" w:hAnsi="Garamond" w:cs="Garamond"/>
          <w:sz w:val="24"/>
          <w:szCs w:val="24"/>
        </w:rPr>
      </w:pPr>
      <w:r w:rsidRPr="005D23DB">
        <w:rPr>
          <w:rFonts w:ascii="Garamond" w:hAnsi="Garamond" w:cs="Garamond"/>
          <w:sz w:val="24"/>
          <w:szCs w:val="24"/>
        </w:rPr>
        <w:t>awareness-raising and attitude-shaping campaigns and activities in the area of gender equality and equal opportunities</w:t>
      </w:r>
      <w:r>
        <w:rPr>
          <w:rFonts w:ascii="Garamond" w:hAnsi="Garamond" w:cs="Garamond"/>
          <w:sz w:val="24"/>
          <w:szCs w:val="24"/>
        </w:rPr>
        <w:t>.</w:t>
      </w:r>
    </w:p>
    <w:p w:rsidR="00F55AED" w:rsidRPr="005D23DB" w:rsidRDefault="00F55AED" w:rsidP="00A86BDE">
      <w:pPr>
        <w:tabs>
          <w:tab w:val="left" w:pos="426"/>
        </w:tabs>
        <w:rPr>
          <w:rFonts w:ascii="Garamond" w:hAnsi="Garamond" w:cs="Garamond"/>
          <w:sz w:val="24"/>
          <w:szCs w:val="24"/>
          <w:u w:val="single"/>
          <w:lang w:val="en-US"/>
        </w:rPr>
      </w:pPr>
      <w:r w:rsidRPr="005D23DB">
        <w:rPr>
          <w:rFonts w:ascii="Garamond" w:hAnsi="Garamond" w:cs="Garamond"/>
          <w:sz w:val="24"/>
          <w:szCs w:val="24"/>
          <w:u w:val="single"/>
          <w:lang w:val="en-US"/>
        </w:rPr>
        <w:t>Compulsory indicators:</w:t>
      </w:r>
    </w:p>
    <w:p w:rsidR="00F55AED" w:rsidRPr="005D23DB" w:rsidRDefault="00F55AED" w:rsidP="007803B8">
      <w:pPr>
        <w:pStyle w:val="Listaszerbekezds"/>
        <w:numPr>
          <w:ilvl w:val="0"/>
          <w:numId w:val="7"/>
          <w:numberingChange w:id="37" w:author="Unknown" w:date="2014-01-14T11:03:00Z" w:original="-"/>
        </w:numPr>
        <w:tabs>
          <w:tab w:val="clear" w:pos="108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6" w:hanging="426"/>
        <w:rPr>
          <w:rFonts w:ascii="Garamond" w:hAnsi="Garamond" w:cs="Garamond"/>
          <w:sz w:val="24"/>
          <w:szCs w:val="24"/>
        </w:rPr>
      </w:pPr>
      <w:r w:rsidRPr="005D23DB">
        <w:rPr>
          <w:rFonts w:ascii="Garamond" w:hAnsi="Garamond" w:cs="Garamond"/>
          <w:sz w:val="24"/>
          <w:szCs w:val="24"/>
        </w:rPr>
        <w:t xml:space="preserve">number of concrete equal opportunity cases or </w:t>
      </w:r>
      <w:r>
        <w:rPr>
          <w:rFonts w:ascii="Garamond" w:hAnsi="Garamond" w:cs="Garamond"/>
          <w:sz w:val="24"/>
          <w:szCs w:val="24"/>
        </w:rPr>
        <w:t xml:space="preserve">advocacy </w:t>
      </w:r>
      <w:r w:rsidRPr="005D23DB">
        <w:rPr>
          <w:rFonts w:ascii="Garamond" w:hAnsi="Garamond" w:cs="Garamond"/>
          <w:sz w:val="24"/>
          <w:szCs w:val="24"/>
        </w:rPr>
        <w:t xml:space="preserve">actions handled by the </w:t>
      </w:r>
      <w:r>
        <w:rPr>
          <w:rFonts w:ascii="Garamond" w:hAnsi="Garamond" w:cs="Garamond"/>
          <w:sz w:val="24"/>
          <w:szCs w:val="24"/>
        </w:rPr>
        <w:t>applicant</w:t>
      </w:r>
      <w:r w:rsidRPr="005D23DB">
        <w:rPr>
          <w:rFonts w:ascii="Garamond" w:hAnsi="Garamond" w:cs="Garamond"/>
          <w:sz w:val="24"/>
          <w:szCs w:val="24"/>
        </w:rPr>
        <w:t>;</w:t>
      </w:r>
    </w:p>
    <w:p w:rsidR="00F55AED" w:rsidRPr="005D23DB" w:rsidRDefault="00F55AED" w:rsidP="00811959">
      <w:pPr>
        <w:pStyle w:val="Listaszerbekezds"/>
        <w:numPr>
          <w:ilvl w:val="0"/>
          <w:numId w:val="7"/>
          <w:numberingChange w:id="38" w:author="Unknown" w:date="2014-01-14T11:03:00Z" w:original="-"/>
        </w:numPr>
        <w:tabs>
          <w:tab w:val="clear" w:pos="1080"/>
          <w:tab w:val="num"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426" w:hanging="426"/>
        <w:rPr>
          <w:rFonts w:ascii="Garamond" w:hAnsi="Garamond" w:cs="Garamond"/>
          <w:sz w:val="24"/>
          <w:szCs w:val="24"/>
        </w:rPr>
      </w:pPr>
      <w:r w:rsidRPr="005D23DB">
        <w:rPr>
          <w:rFonts w:ascii="Garamond" w:hAnsi="Garamond" w:cs="Garamond"/>
          <w:sz w:val="24"/>
          <w:szCs w:val="24"/>
        </w:rPr>
        <w:t xml:space="preserve">number of people whose rights were violated (victims) reached and/or helped by the </w:t>
      </w:r>
      <w:r>
        <w:rPr>
          <w:rFonts w:ascii="Garamond" w:hAnsi="Garamond" w:cs="Garamond"/>
          <w:sz w:val="24"/>
          <w:szCs w:val="24"/>
        </w:rPr>
        <w:t>applicant.</w:t>
      </w:r>
    </w:p>
    <w:p w:rsidR="00F55AED" w:rsidRPr="005D23DB" w:rsidRDefault="00F55AED" w:rsidP="00A86BDE">
      <w:pPr>
        <w:tabs>
          <w:tab w:val="left" w:pos="426"/>
        </w:tabs>
        <w:rPr>
          <w:rFonts w:ascii="Garamond" w:hAnsi="Garamond" w:cs="Garamond"/>
          <w:b/>
          <w:bCs/>
          <w:sz w:val="24"/>
          <w:szCs w:val="24"/>
          <w:lang w:val="en-US"/>
        </w:rPr>
      </w:pPr>
    </w:p>
    <w:p w:rsidR="00F55AED" w:rsidRPr="00BD37A4" w:rsidRDefault="00F55AED" w:rsidP="00A86BDE">
      <w:pPr>
        <w:tabs>
          <w:tab w:val="left" w:pos="426"/>
        </w:tabs>
        <w:rPr>
          <w:rFonts w:ascii="Garamond" w:hAnsi="Garamond" w:cs="Garamond"/>
          <w:i/>
          <w:iCs/>
          <w:sz w:val="24"/>
          <w:szCs w:val="24"/>
          <w:lang w:val="en-US"/>
        </w:rPr>
      </w:pPr>
      <w:r w:rsidRPr="005D23DB">
        <w:rPr>
          <w:rFonts w:ascii="Garamond" w:hAnsi="Garamond" w:cs="Garamond"/>
          <w:sz w:val="24"/>
          <w:szCs w:val="24"/>
          <w:u w:val="single"/>
          <w:lang w:val="en-US"/>
        </w:rPr>
        <w:t>Thematic area C</w:t>
      </w:r>
      <w:r w:rsidRPr="005D23DB">
        <w:rPr>
          <w:rFonts w:ascii="Garamond" w:hAnsi="Garamond" w:cs="Garamond"/>
          <w:color w:val="000000"/>
          <w:sz w:val="24"/>
          <w:szCs w:val="24"/>
          <w:lang w:val="en-US"/>
        </w:rPr>
        <w:t>–</w:t>
      </w:r>
      <w:r w:rsidRPr="005D23DB">
        <w:rPr>
          <w:rFonts w:ascii="Garamond" w:hAnsi="Garamond" w:cs="Garamond"/>
          <w:sz w:val="24"/>
          <w:szCs w:val="24"/>
          <w:lang w:val="en-US"/>
        </w:rPr>
        <w:t xml:space="preserve"> </w:t>
      </w:r>
      <w:r w:rsidRPr="00BD37A4">
        <w:rPr>
          <w:rFonts w:ascii="Garamond" w:hAnsi="Garamond" w:cs="Garamond"/>
          <w:i/>
          <w:iCs/>
          <w:sz w:val="24"/>
          <w:szCs w:val="24"/>
          <w:lang w:val="en-US"/>
        </w:rPr>
        <w:t>community and organizational development</w:t>
      </w:r>
    </w:p>
    <w:p w:rsidR="00F55AED" w:rsidRPr="00811959" w:rsidRDefault="00F55AED" w:rsidP="00811959">
      <w:pPr>
        <w:tabs>
          <w:tab w:val="left" w:pos="6105"/>
        </w:tabs>
        <w:jc w:val="both"/>
        <w:rPr>
          <w:rFonts w:ascii="Garamond" w:hAnsi="Garamond" w:cs="Garamond"/>
          <w:sz w:val="24"/>
          <w:szCs w:val="24"/>
        </w:rPr>
      </w:pPr>
      <w:r w:rsidRPr="00811959">
        <w:rPr>
          <w:rFonts w:ascii="Garamond" w:hAnsi="Garamond" w:cs="Garamond"/>
          <w:sz w:val="24"/>
          <w:szCs w:val="24"/>
          <w:lang w:val="en-US"/>
        </w:rPr>
        <w:t>Specific objectives</w:t>
      </w:r>
      <w:r>
        <w:rPr>
          <w:rFonts w:ascii="Garamond" w:hAnsi="Garamond" w:cs="Garamond"/>
          <w:sz w:val="24"/>
          <w:szCs w:val="24"/>
          <w:lang w:val="en-US"/>
        </w:rPr>
        <w:t xml:space="preserve"> and activities</w:t>
      </w:r>
      <w:r w:rsidRPr="00811959">
        <w:rPr>
          <w:rFonts w:ascii="Garamond" w:hAnsi="Garamond" w:cs="Garamond"/>
          <w:sz w:val="24"/>
          <w:szCs w:val="24"/>
          <w:lang w:val="en-US"/>
        </w:rPr>
        <w:t>:</w:t>
      </w:r>
    </w:p>
    <w:p w:rsidR="00F55AED" w:rsidRPr="005D23DB" w:rsidRDefault="00F55AED" w:rsidP="009347C9">
      <w:pPr>
        <w:widowControl w:val="0"/>
        <w:numPr>
          <w:ilvl w:val="0"/>
          <w:numId w:val="20"/>
          <w:numberingChange w:id="39"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enabling people by mapping the community’s inner resources and finding ways together to use them for common good of the community,</w:t>
      </w:r>
    </w:p>
    <w:p w:rsidR="00F55AED" w:rsidRPr="005D23DB" w:rsidRDefault="00F55AED" w:rsidP="009347C9">
      <w:pPr>
        <w:widowControl w:val="0"/>
        <w:numPr>
          <w:ilvl w:val="0"/>
          <w:numId w:val="20"/>
          <w:numberingChange w:id="40"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enabling NGOs and communities to analyze local public situations and to work out visions/activity plans fitting to the actual challenges and needs,</w:t>
      </w:r>
    </w:p>
    <w:p w:rsidR="00F55AED" w:rsidRPr="005D23DB" w:rsidRDefault="00F55AED" w:rsidP="009347C9">
      <w:pPr>
        <w:widowControl w:val="0"/>
        <w:numPr>
          <w:ilvl w:val="0"/>
          <w:numId w:val="20"/>
          <w:numberingChange w:id="41"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forming such cohesive and cooperative communities which are able to participate in local /regional decision making and contact similar initiatives,</w:t>
      </w:r>
    </w:p>
    <w:p w:rsidR="00F55AED" w:rsidRPr="005D23DB" w:rsidRDefault="00F55AED" w:rsidP="009347C9">
      <w:pPr>
        <w:widowControl w:val="0"/>
        <w:numPr>
          <w:ilvl w:val="0"/>
          <w:numId w:val="20"/>
          <w:numberingChange w:id="42"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encouraging the involvement of and cooperation with local people toward improving their own lives and direct environments,</w:t>
      </w:r>
    </w:p>
    <w:p w:rsidR="00F55AED" w:rsidRPr="005D23DB" w:rsidRDefault="00F55AED" w:rsidP="009347C9">
      <w:pPr>
        <w:widowControl w:val="0"/>
        <w:numPr>
          <w:ilvl w:val="0"/>
          <w:numId w:val="20"/>
          <w:numberingChange w:id="43"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improving and motivating </w:t>
      </w:r>
      <w:r w:rsidRPr="007E53AC">
        <w:rPr>
          <w:rFonts w:ascii="Garamond" w:hAnsi="Garamond" w:cs="Garamond"/>
          <w:b/>
          <w:bCs/>
          <w:sz w:val="24"/>
          <w:szCs w:val="24"/>
          <w:lang w:val="en-US"/>
        </w:rPr>
        <w:t>local cooperation, networking and partnership building</w:t>
      </w:r>
      <w:r w:rsidRPr="005D23DB">
        <w:rPr>
          <w:rFonts w:ascii="Garamond" w:hAnsi="Garamond" w:cs="Garamond"/>
          <w:sz w:val="24"/>
          <w:szCs w:val="24"/>
          <w:lang w:val="en-US"/>
        </w:rPr>
        <w:t xml:space="preserve"> (among citizens, </w:t>
      </w:r>
      <w:r>
        <w:rPr>
          <w:rFonts w:ascii="Garamond" w:hAnsi="Garamond" w:cs="Garamond"/>
          <w:sz w:val="24"/>
          <w:szCs w:val="24"/>
          <w:lang w:val="en-US"/>
        </w:rPr>
        <w:t xml:space="preserve">NGOs, </w:t>
      </w:r>
      <w:r w:rsidRPr="005D23DB">
        <w:rPr>
          <w:rFonts w:ascii="Garamond" w:hAnsi="Garamond" w:cs="Garamond"/>
          <w:sz w:val="24"/>
          <w:szCs w:val="24"/>
          <w:lang w:val="en-US"/>
        </w:rPr>
        <w:t>decision-makers, local institutions, enterprises, etc.),</w:t>
      </w:r>
    </w:p>
    <w:p w:rsidR="00F55AED" w:rsidRPr="005D23DB" w:rsidRDefault="00F55AED" w:rsidP="009347C9">
      <w:pPr>
        <w:widowControl w:val="0"/>
        <w:numPr>
          <w:ilvl w:val="0"/>
          <w:numId w:val="20"/>
          <w:numberingChange w:id="44"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promoting the values of transparency, solidarity and inclusiveness, equal opportunities and multiculturalism in the local community. </w:t>
      </w:r>
    </w:p>
    <w:p w:rsidR="00F55AED" w:rsidRPr="005D23DB" w:rsidRDefault="00F55AED" w:rsidP="00A86BDE">
      <w:pPr>
        <w:rPr>
          <w:rFonts w:ascii="Garamond" w:hAnsi="Garamond" w:cs="Garamond"/>
          <w:sz w:val="24"/>
          <w:szCs w:val="24"/>
          <w:u w:val="single"/>
          <w:lang w:val="en-US"/>
        </w:rPr>
      </w:pPr>
      <w:r w:rsidRPr="005D23DB">
        <w:rPr>
          <w:rFonts w:ascii="Garamond" w:hAnsi="Garamond" w:cs="Garamond"/>
          <w:sz w:val="24"/>
          <w:szCs w:val="24"/>
          <w:u w:val="single"/>
          <w:lang w:val="en-US"/>
        </w:rPr>
        <w:t xml:space="preserve">Compulsory indicators: </w:t>
      </w:r>
    </w:p>
    <w:p w:rsidR="00F55AED" w:rsidRPr="005D23DB" w:rsidRDefault="00F55AED" w:rsidP="00BD37A4">
      <w:pPr>
        <w:jc w:val="both"/>
        <w:rPr>
          <w:rFonts w:ascii="Garamond" w:hAnsi="Garamond" w:cs="Garamond"/>
          <w:sz w:val="24"/>
          <w:szCs w:val="24"/>
          <w:lang w:val="en-US"/>
        </w:rPr>
      </w:pPr>
      <w:r w:rsidRPr="005D23DB">
        <w:rPr>
          <w:rFonts w:ascii="Garamond" w:hAnsi="Garamond" w:cs="Garamond"/>
          <w:sz w:val="24"/>
          <w:szCs w:val="24"/>
          <w:lang w:val="en-US"/>
        </w:rPr>
        <w:t>- number of people</w:t>
      </w:r>
      <w:r>
        <w:rPr>
          <w:rFonts w:ascii="Garamond" w:hAnsi="Garamond" w:cs="Garamond"/>
          <w:sz w:val="24"/>
          <w:szCs w:val="24"/>
          <w:lang w:val="en-US"/>
        </w:rPr>
        <w:t xml:space="preserve"> </w:t>
      </w:r>
      <w:r w:rsidRPr="005D23DB">
        <w:rPr>
          <w:rFonts w:ascii="Garamond" w:hAnsi="Garamond" w:cs="Garamond"/>
          <w:sz w:val="24"/>
          <w:szCs w:val="24"/>
          <w:lang w:val="en-US"/>
        </w:rPr>
        <w:t>newly joining the organization and/or becoming active members of the community (members, vol</w:t>
      </w:r>
      <w:r>
        <w:rPr>
          <w:rFonts w:ascii="Garamond" w:hAnsi="Garamond" w:cs="Garamond"/>
          <w:sz w:val="24"/>
          <w:szCs w:val="24"/>
          <w:lang w:val="en-US"/>
        </w:rPr>
        <w:t>unteers, supporters) (persons</w:t>
      </w:r>
      <w:r w:rsidRPr="005D23DB">
        <w:rPr>
          <w:rFonts w:ascii="Garamond" w:hAnsi="Garamond" w:cs="Garamond"/>
          <w:sz w:val="24"/>
          <w:szCs w:val="24"/>
          <w:lang w:val="en-US"/>
        </w:rPr>
        <w:t>)</w:t>
      </w:r>
      <w:r>
        <w:rPr>
          <w:rFonts w:ascii="Garamond" w:hAnsi="Garamond" w:cs="Garamond"/>
          <w:sz w:val="24"/>
          <w:szCs w:val="24"/>
          <w:lang w:val="en-US"/>
        </w:rPr>
        <w:t>;</w:t>
      </w:r>
    </w:p>
    <w:p w:rsidR="00F55AED" w:rsidRPr="005D23DB" w:rsidRDefault="00F55AED" w:rsidP="00BD37A4">
      <w:pPr>
        <w:jc w:val="both"/>
        <w:rPr>
          <w:rFonts w:ascii="Garamond" w:hAnsi="Garamond" w:cs="Garamond"/>
          <w:sz w:val="24"/>
          <w:szCs w:val="24"/>
          <w:lang w:val="en-US"/>
        </w:rPr>
      </w:pPr>
      <w:r w:rsidRPr="005D23DB">
        <w:rPr>
          <w:rFonts w:ascii="Garamond" w:hAnsi="Garamond" w:cs="Garamond"/>
          <w:sz w:val="24"/>
          <w:szCs w:val="24"/>
          <w:lang w:val="en-US"/>
        </w:rPr>
        <w:t>- number of new contacts with partners, collaborators, organizations, institutions (piece</w:t>
      </w:r>
      <w:r>
        <w:rPr>
          <w:rFonts w:ascii="Garamond" w:hAnsi="Garamond" w:cs="Garamond"/>
          <w:sz w:val="24"/>
          <w:szCs w:val="24"/>
          <w:lang w:val="en-US"/>
        </w:rPr>
        <w:t>s</w:t>
      </w:r>
      <w:r w:rsidRPr="005D23DB">
        <w:rPr>
          <w:rFonts w:ascii="Garamond" w:hAnsi="Garamond" w:cs="Garamond"/>
          <w:sz w:val="24"/>
          <w:szCs w:val="24"/>
          <w:lang w:val="en-US"/>
        </w:rPr>
        <w:t>).</w:t>
      </w:r>
    </w:p>
    <w:p w:rsidR="00F55AED" w:rsidRPr="005D23DB" w:rsidRDefault="00F55AED" w:rsidP="00A86BDE">
      <w:pPr>
        <w:rPr>
          <w:rFonts w:ascii="Garamond" w:hAnsi="Garamond" w:cs="Garamond"/>
          <w:sz w:val="24"/>
          <w:szCs w:val="24"/>
          <w:lang w:val="en-US"/>
        </w:rPr>
      </w:pPr>
    </w:p>
    <w:p w:rsidR="00F55AED" w:rsidRPr="005D23DB" w:rsidRDefault="00F55AED" w:rsidP="00A86BDE">
      <w:pPr>
        <w:rPr>
          <w:rFonts w:ascii="Garamond" w:hAnsi="Garamond" w:cs="Garamond"/>
          <w:i/>
          <w:iCs/>
          <w:sz w:val="24"/>
          <w:szCs w:val="24"/>
          <w:lang w:val="en-US"/>
        </w:rPr>
      </w:pPr>
      <w:r w:rsidRPr="005D23DB">
        <w:rPr>
          <w:rFonts w:ascii="Garamond" w:hAnsi="Garamond" w:cs="Garamond"/>
          <w:sz w:val="24"/>
          <w:szCs w:val="24"/>
          <w:u w:val="single"/>
          <w:lang w:val="en-US"/>
        </w:rPr>
        <w:t>Thematic area D</w:t>
      </w:r>
      <w:r w:rsidRPr="005D23DB">
        <w:rPr>
          <w:rFonts w:ascii="Garamond" w:hAnsi="Garamond" w:cs="Garamond"/>
          <w:color w:val="000000"/>
          <w:sz w:val="24"/>
          <w:szCs w:val="24"/>
          <w:lang w:val="en-US"/>
        </w:rPr>
        <w:t xml:space="preserve"> –</w:t>
      </w:r>
      <w:r w:rsidRPr="005D23DB">
        <w:rPr>
          <w:rFonts w:ascii="Garamond" w:hAnsi="Garamond" w:cs="Garamond"/>
          <w:sz w:val="24"/>
          <w:szCs w:val="24"/>
          <w:lang w:val="en-US"/>
        </w:rPr>
        <w:t xml:space="preserve"> </w:t>
      </w:r>
      <w:r w:rsidRPr="005D23DB">
        <w:rPr>
          <w:rFonts w:ascii="Garamond" w:hAnsi="Garamond" w:cs="Garamond"/>
          <w:i/>
          <w:iCs/>
          <w:sz w:val="24"/>
          <w:szCs w:val="24"/>
          <w:lang w:val="en-US"/>
        </w:rPr>
        <w:t>youth and children issues</w:t>
      </w:r>
    </w:p>
    <w:p w:rsidR="00F55AED" w:rsidRPr="00811959" w:rsidRDefault="00F55AED" w:rsidP="00811959">
      <w:pPr>
        <w:tabs>
          <w:tab w:val="left" w:pos="6105"/>
        </w:tabs>
        <w:jc w:val="both"/>
        <w:rPr>
          <w:rFonts w:ascii="Garamond" w:hAnsi="Garamond" w:cs="Garamond"/>
          <w:sz w:val="24"/>
          <w:szCs w:val="24"/>
        </w:rPr>
      </w:pPr>
      <w:r w:rsidRPr="00811959">
        <w:rPr>
          <w:rFonts w:ascii="Garamond" w:hAnsi="Garamond" w:cs="Garamond"/>
          <w:sz w:val="24"/>
          <w:szCs w:val="24"/>
          <w:lang w:val="en-US"/>
        </w:rPr>
        <w:t>Specific objectives</w:t>
      </w:r>
      <w:r w:rsidRPr="00A224C9">
        <w:rPr>
          <w:rFonts w:ascii="Garamond" w:hAnsi="Garamond" w:cs="Garamond"/>
          <w:sz w:val="24"/>
          <w:szCs w:val="24"/>
          <w:lang w:val="en-US"/>
        </w:rPr>
        <w:t xml:space="preserve"> </w:t>
      </w:r>
      <w:r>
        <w:rPr>
          <w:rFonts w:ascii="Garamond" w:hAnsi="Garamond" w:cs="Garamond"/>
          <w:sz w:val="24"/>
          <w:szCs w:val="24"/>
          <w:lang w:val="en-US"/>
        </w:rPr>
        <w:t>and activities</w:t>
      </w:r>
      <w:r w:rsidRPr="00811959">
        <w:rPr>
          <w:rFonts w:ascii="Garamond" w:hAnsi="Garamond" w:cs="Garamond"/>
          <w:sz w:val="24"/>
          <w:szCs w:val="24"/>
          <w:lang w:val="en-US"/>
        </w:rPr>
        <w:t>:</w:t>
      </w:r>
    </w:p>
    <w:p w:rsidR="00F55AED" w:rsidRDefault="00F55AED" w:rsidP="009347C9">
      <w:pPr>
        <w:widowControl w:val="0"/>
        <w:numPr>
          <w:ilvl w:val="0"/>
          <w:numId w:val="21"/>
          <w:numberingChange w:id="45"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improving youth policy, work and information on local and regional level based on the principles of partic</w:t>
      </w:r>
      <w:r>
        <w:rPr>
          <w:rFonts w:ascii="Garamond" w:hAnsi="Garamond" w:cs="Garamond"/>
          <w:sz w:val="24"/>
          <w:szCs w:val="24"/>
          <w:lang w:val="en-US"/>
        </w:rPr>
        <w:t xml:space="preserve">ipation and non-formal learning with special attention on reaching rural areas and small settlements, </w:t>
      </w:r>
    </w:p>
    <w:p w:rsidR="00F55AED" w:rsidRPr="005D23DB" w:rsidRDefault="00F55AED" w:rsidP="009347C9">
      <w:pPr>
        <w:widowControl w:val="0"/>
        <w:numPr>
          <w:ilvl w:val="0"/>
          <w:numId w:val="21"/>
          <w:numberingChange w:id="46"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improving youth/children self-organization, interest representation and defense – mainly on local and regional level primarily through strengthening critical thinking and responsible citizenship,</w:t>
      </w:r>
    </w:p>
    <w:p w:rsidR="00F55AED" w:rsidRDefault="00F55AED" w:rsidP="009347C9">
      <w:pPr>
        <w:widowControl w:val="0"/>
        <w:numPr>
          <w:ilvl w:val="0"/>
          <w:numId w:val="21"/>
          <w:numberingChange w:id="47"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promoting (public) participation and </w:t>
      </w:r>
      <w:r w:rsidRPr="007E53AC">
        <w:rPr>
          <w:rFonts w:ascii="Garamond" w:hAnsi="Garamond" w:cs="Garamond"/>
          <w:b/>
          <w:bCs/>
          <w:sz w:val="24"/>
          <w:szCs w:val="24"/>
          <w:lang w:val="en-US"/>
        </w:rPr>
        <w:t>active citizenship</w:t>
      </w:r>
      <w:r w:rsidRPr="005D23DB">
        <w:rPr>
          <w:rFonts w:ascii="Garamond" w:hAnsi="Garamond" w:cs="Garamond"/>
          <w:sz w:val="24"/>
          <w:szCs w:val="24"/>
          <w:lang w:val="en-US"/>
        </w:rPr>
        <w:t xml:space="preserve"> of youth, involving youth into decision making, </w:t>
      </w:r>
    </w:p>
    <w:p w:rsidR="00F55AED" w:rsidRPr="005D23DB" w:rsidRDefault="00F55AED" w:rsidP="009347C9">
      <w:pPr>
        <w:widowControl w:val="0"/>
        <w:numPr>
          <w:ilvl w:val="0"/>
          <w:numId w:val="21"/>
          <w:numberingChange w:id="48"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combating youth unemployment - primarily through spreading non-formal learning, expanding innovative employment services, by providing intensive training, counseling, job search assistance, improving the</w:t>
      </w:r>
      <w:r>
        <w:rPr>
          <w:rFonts w:ascii="Garamond" w:hAnsi="Garamond" w:cs="Garamond"/>
          <w:sz w:val="24"/>
          <w:szCs w:val="24"/>
          <w:lang w:val="en-US"/>
        </w:rPr>
        <w:t xml:space="preserve"> school-to-work transition</w:t>
      </w:r>
      <w:r w:rsidRPr="005D23DB">
        <w:rPr>
          <w:rFonts w:ascii="Garamond" w:hAnsi="Garamond" w:cs="Garamond"/>
          <w:sz w:val="24"/>
          <w:szCs w:val="24"/>
          <w:lang w:val="en-US"/>
        </w:rPr>
        <w:t xml:space="preserve">, </w:t>
      </w:r>
    </w:p>
    <w:p w:rsidR="00F55AED" w:rsidRPr="005D23DB" w:rsidRDefault="00F55AED" w:rsidP="009347C9">
      <w:pPr>
        <w:widowControl w:val="0"/>
        <w:numPr>
          <w:ilvl w:val="0"/>
          <w:numId w:val="21"/>
          <w:numberingChange w:id="49"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combating child and youth poverty; decreasing inequalities and segregation in education.,</w:t>
      </w:r>
    </w:p>
    <w:p w:rsidR="00F55AED" w:rsidRPr="005D23DB" w:rsidRDefault="00F55AED" w:rsidP="009347C9">
      <w:pPr>
        <w:widowControl w:val="0"/>
        <w:numPr>
          <w:ilvl w:val="0"/>
          <w:numId w:val="21"/>
          <w:numberingChange w:id="50"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combating discrimination, </w:t>
      </w:r>
      <w:r w:rsidRPr="00811959">
        <w:rPr>
          <w:rFonts w:ascii="Garamond" w:hAnsi="Garamond" w:cs="Garamond"/>
          <w:b/>
          <w:bCs/>
          <w:sz w:val="24"/>
          <w:szCs w:val="24"/>
          <w:lang w:val="en-US"/>
        </w:rPr>
        <w:t>promoting diversity, intercultural dialogue, multiculturalism, gender equality and equal opportunities</w:t>
      </w:r>
      <w:r w:rsidRPr="005D23DB">
        <w:rPr>
          <w:rFonts w:ascii="Garamond" w:hAnsi="Garamond" w:cs="Garamond"/>
          <w:sz w:val="24"/>
          <w:szCs w:val="24"/>
          <w:lang w:val="en-US"/>
        </w:rPr>
        <w:t xml:space="preserve"> among and for the sake of youth and children </w:t>
      </w:r>
      <w:r>
        <w:rPr>
          <w:rFonts w:ascii="Garamond" w:hAnsi="Garamond" w:cs="Garamond"/>
          <w:sz w:val="24"/>
          <w:szCs w:val="24"/>
          <w:lang w:val="en-US"/>
        </w:rPr>
        <w:t xml:space="preserve">with special regard to Roma children and youth </w:t>
      </w:r>
      <w:r w:rsidRPr="005D23DB">
        <w:rPr>
          <w:rFonts w:ascii="Garamond" w:hAnsi="Garamond" w:cs="Garamond"/>
          <w:sz w:val="24"/>
          <w:szCs w:val="24"/>
          <w:lang w:val="en-US"/>
        </w:rPr>
        <w:t>– primarily through the application and integration of non-formal learning</w:t>
      </w:r>
      <w:r>
        <w:rPr>
          <w:rFonts w:ascii="Garamond" w:hAnsi="Garamond" w:cs="Garamond"/>
          <w:sz w:val="24"/>
          <w:szCs w:val="24"/>
          <w:lang w:val="en-US"/>
        </w:rPr>
        <w:t xml:space="preserve"> and by enhancing</w:t>
      </w:r>
      <w:r w:rsidRPr="005D23DB">
        <w:rPr>
          <w:rFonts w:ascii="Garamond" w:hAnsi="Garamond" w:cs="Garamond"/>
          <w:sz w:val="24"/>
          <w:szCs w:val="24"/>
          <w:lang w:val="en-US"/>
        </w:rPr>
        <w:t xml:space="preserve"> mobility,</w:t>
      </w:r>
    </w:p>
    <w:p w:rsidR="00F55AED" w:rsidRPr="005D23DB" w:rsidRDefault="00F55AED" w:rsidP="00C60736">
      <w:pPr>
        <w:widowControl w:val="0"/>
        <w:numPr>
          <w:ilvl w:val="0"/>
          <w:numId w:val="21"/>
          <w:numberingChange w:id="51"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raising awareness of </w:t>
      </w:r>
      <w:r>
        <w:rPr>
          <w:rFonts w:ascii="Garamond" w:hAnsi="Garamond" w:cs="Garamond"/>
          <w:sz w:val="24"/>
          <w:szCs w:val="24"/>
          <w:lang w:val="en-US"/>
        </w:rPr>
        <w:t xml:space="preserve">and spreading information to </w:t>
      </w:r>
      <w:r w:rsidRPr="005D23DB">
        <w:rPr>
          <w:rFonts w:ascii="Garamond" w:hAnsi="Garamond" w:cs="Garamond"/>
          <w:sz w:val="24"/>
          <w:szCs w:val="24"/>
          <w:lang w:val="en-US"/>
        </w:rPr>
        <w:t xml:space="preserve">youth </w:t>
      </w:r>
      <w:r>
        <w:rPr>
          <w:rFonts w:ascii="Garamond" w:hAnsi="Garamond" w:cs="Garamond"/>
          <w:sz w:val="24"/>
          <w:szCs w:val="24"/>
          <w:lang w:val="en-US"/>
        </w:rPr>
        <w:t>about</w:t>
      </w:r>
      <w:r w:rsidRPr="005D23DB">
        <w:rPr>
          <w:rFonts w:ascii="Garamond" w:hAnsi="Garamond" w:cs="Garamond"/>
          <w:sz w:val="24"/>
          <w:szCs w:val="24"/>
          <w:lang w:val="en-US"/>
        </w:rPr>
        <w:t xml:space="preserve"> the importance of the </w:t>
      </w:r>
      <w:r w:rsidRPr="007E53AC">
        <w:rPr>
          <w:rFonts w:ascii="Garamond" w:hAnsi="Garamond" w:cs="Garamond"/>
          <w:b/>
          <w:bCs/>
          <w:sz w:val="24"/>
          <w:szCs w:val="24"/>
          <w:lang w:val="en-US"/>
        </w:rPr>
        <w:t>fight against social exclusion, racism, xenophobia, hate crime, hate speech</w:t>
      </w:r>
      <w:r w:rsidRPr="005D23DB">
        <w:rPr>
          <w:rFonts w:ascii="Garamond" w:hAnsi="Garamond" w:cs="Garamond"/>
          <w:sz w:val="24"/>
          <w:szCs w:val="24"/>
          <w:lang w:val="en-US"/>
        </w:rPr>
        <w:t xml:space="preserve"> through youth work, and integrating these topics into youth work, youth information and youth policy. </w:t>
      </w:r>
    </w:p>
    <w:p w:rsidR="00F55AED" w:rsidRPr="005D23DB" w:rsidRDefault="00F55AED" w:rsidP="00A86BDE">
      <w:pPr>
        <w:pStyle w:val="Listaszerbekezd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0"/>
        <w:rPr>
          <w:rFonts w:ascii="Garamond" w:hAnsi="Garamond" w:cs="Garamond"/>
          <w:sz w:val="24"/>
          <w:szCs w:val="24"/>
          <w:u w:val="single"/>
        </w:rPr>
      </w:pPr>
      <w:r>
        <w:rPr>
          <w:rFonts w:ascii="Garamond" w:hAnsi="Garamond" w:cs="Garamond"/>
          <w:sz w:val="24"/>
          <w:szCs w:val="24"/>
          <w:u w:val="single"/>
        </w:rPr>
        <w:t>Compulsory indicator</w:t>
      </w:r>
      <w:r w:rsidRPr="005D23DB">
        <w:rPr>
          <w:rFonts w:ascii="Garamond" w:hAnsi="Garamond" w:cs="Garamond"/>
          <w:sz w:val="24"/>
          <w:szCs w:val="24"/>
          <w:u w:val="single"/>
        </w:rPr>
        <w:t>:</w:t>
      </w:r>
    </w:p>
    <w:p w:rsidR="00F55AED" w:rsidRPr="005D23DB" w:rsidRDefault="00F55AED" w:rsidP="00811959">
      <w:pPr>
        <w:pStyle w:val="Listaszerbekezds"/>
        <w:widowControl/>
        <w:numPr>
          <w:ilvl w:val="0"/>
          <w:numId w:val="21"/>
          <w:numberingChange w:id="52" w:author="Unknown" w:date="2014-01-14T11:03:00Z" w:original="-"/>
        </w:numPr>
        <w:tabs>
          <w:tab w:val="clear" w:pos="720"/>
          <w:tab w:val="num" w:pos="180"/>
        </w:tabs>
        <w:ind w:left="180" w:hanging="180"/>
        <w:rPr>
          <w:rFonts w:ascii="Garamond" w:hAnsi="Garamond" w:cs="Garamond"/>
          <w:sz w:val="24"/>
          <w:szCs w:val="24"/>
        </w:rPr>
      </w:pPr>
      <w:r w:rsidRPr="005D23DB">
        <w:rPr>
          <w:rFonts w:ascii="Garamond" w:hAnsi="Garamond" w:cs="Garamond"/>
          <w:sz w:val="24"/>
          <w:szCs w:val="24"/>
        </w:rPr>
        <w:t xml:space="preserve">number of campaigns, actions </w:t>
      </w:r>
      <w:r>
        <w:rPr>
          <w:rFonts w:ascii="Garamond" w:hAnsi="Garamond" w:cs="Garamond"/>
          <w:sz w:val="24"/>
          <w:szCs w:val="24"/>
        </w:rPr>
        <w:t>carried out raising the awareness and/or the participation of youth</w:t>
      </w:r>
      <w:r w:rsidRPr="005D23DB">
        <w:rPr>
          <w:rFonts w:ascii="Garamond" w:hAnsi="Garamond" w:cs="Garamond"/>
          <w:sz w:val="24"/>
          <w:szCs w:val="24"/>
        </w:rPr>
        <w:t>;</w:t>
      </w:r>
    </w:p>
    <w:p w:rsidR="00F55AED" w:rsidRPr="005D23DB" w:rsidRDefault="00F55AED" w:rsidP="00811959">
      <w:pPr>
        <w:widowControl w:val="0"/>
        <w:numPr>
          <w:ilvl w:val="0"/>
          <w:numId w:val="21"/>
          <w:numberingChange w:id="53" w:author="Unknown" w:date="2014-01-14T11:03:00Z" w:original="-"/>
        </w:numPr>
        <w:tabs>
          <w:tab w:val="num" w:pos="180"/>
          <w:tab w:val="left" w:pos="426"/>
        </w:tabs>
        <w:ind w:left="180" w:hanging="180"/>
        <w:jc w:val="both"/>
        <w:rPr>
          <w:rFonts w:ascii="Garamond" w:hAnsi="Garamond" w:cs="Garamond"/>
          <w:sz w:val="24"/>
          <w:szCs w:val="24"/>
          <w:lang w:val="en-US"/>
        </w:rPr>
      </w:pPr>
      <w:r w:rsidRPr="001B3A24">
        <w:rPr>
          <w:rFonts w:ascii="Garamond" w:hAnsi="Garamond" w:cs="Garamond"/>
          <w:sz w:val="24"/>
          <w:szCs w:val="24"/>
          <w:lang w:val="en-US"/>
        </w:rPr>
        <w:t>number of young</w:t>
      </w:r>
      <w:r>
        <w:rPr>
          <w:rFonts w:ascii="Garamond" w:hAnsi="Garamond" w:cs="Garamond"/>
          <w:sz w:val="24"/>
          <w:szCs w:val="24"/>
          <w:lang w:val="en-US"/>
        </w:rPr>
        <w:t xml:space="preserve"> </w:t>
      </w:r>
      <w:r w:rsidRPr="001B3A24">
        <w:rPr>
          <w:rFonts w:ascii="Garamond" w:hAnsi="Garamond" w:cs="Garamond"/>
          <w:sz w:val="24"/>
          <w:szCs w:val="24"/>
          <w:lang w:val="en-US"/>
        </w:rPr>
        <w:t>people</w:t>
      </w:r>
      <w:r>
        <w:rPr>
          <w:rFonts w:ascii="Garamond" w:hAnsi="Garamond" w:cs="Garamond"/>
          <w:sz w:val="24"/>
          <w:szCs w:val="24"/>
          <w:lang w:val="en-US"/>
        </w:rPr>
        <w:t>,</w:t>
      </w:r>
      <w:r w:rsidRPr="00B21B69">
        <w:rPr>
          <w:rFonts w:ascii="Garamond" w:hAnsi="Garamond" w:cs="Garamond"/>
          <w:sz w:val="24"/>
          <w:szCs w:val="24"/>
          <w:lang w:val="en-US"/>
        </w:rPr>
        <w:t xml:space="preserve"> </w:t>
      </w:r>
      <w:r>
        <w:rPr>
          <w:rFonts w:ascii="Garamond" w:hAnsi="Garamond" w:cs="Garamond"/>
          <w:sz w:val="24"/>
          <w:szCs w:val="24"/>
          <w:lang w:val="en-US"/>
        </w:rPr>
        <w:t>especially from vulnerable groups</w:t>
      </w:r>
      <w:r w:rsidRPr="001B3A24">
        <w:rPr>
          <w:rFonts w:ascii="Garamond" w:hAnsi="Garamond" w:cs="Garamond"/>
          <w:sz w:val="24"/>
          <w:szCs w:val="24"/>
          <w:lang w:val="en-US"/>
        </w:rPr>
        <w:t xml:space="preserve"> newly joining the </w:t>
      </w:r>
      <w:r>
        <w:rPr>
          <w:rFonts w:ascii="Garamond" w:hAnsi="Garamond" w:cs="Garamond"/>
          <w:sz w:val="24"/>
          <w:szCs w:val="24"/>
          <w:lang w:val="en-US"/>
        </w:rPr>
        <w:t>applicant</w:t>
      </w:r>
      <w:r w:rsidRPr="001B3A24">
        <w:rPr>
          <w:rFonts w:ascii="Garamond" w:hAnsi="Garamond" w:cs="Garamond"/>
          <w:sz w:val="24"/>
          <w:szCs w:val="24"/>
          <w:lang w:val="en-US"/>
        </w:rPr>
        <w:t xml:space="preserve"> and/or becoming active members of the </w:t>
      </w:r>
      <w:r>
        <w:rPr>
          <w:rFonts w:ascii="Garamond" w:hAnsi="Garamond" w:cs="Garamond"/>
          <w:sz w:val="24"/>
          <w:szCs w:val="24"/>
          <w:lang w:val="en-US"/>
        </w:rPr>
        <w:t xml:space="preserve">organization </w:t>
      </w:r>
      <w:r w:rsidRPr="001B3A24">
        <w:rPr>
          <w:rFonts w:ascii="Garamond" w:hAnsi="Garamond" w:cs="Garamond"/>
          <w:sz w:val="24"/>
          <w:szCs w:val="24"/>
          <w:lang w:val="en-US"/>
        </w:rPr>
        <w:t>(members, voluntee</w:t>
      </w:r>
      <w:r>
        <w:rPr>
          <w:rFonts w:ascii="Garamond" w:hAnsi="Garamond" w:cs="Garamond"/>
          <w:sz w:val="24"/>
          <w:szCs w:val="24"/>
          <w:lang w:val="en-US"/>
        </w:rPr>
        <w:t>rs, supporters).</w:t>
      </w:r>
    </w:p>
    <w:p w:rsidR="00F55AED" w:rsidRPr="005D23DB" w:rsidRDefault="00F55AED" w:rsidP="00A86BDE">
      <w:pPr>
        <w:pStyle w:val="Listaszerbekezds"/>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ind w:left="0"/>
        <w:rPr>
          <w:rFonts w:ascii="Garamond" w:hAnsi="Garamond" w:cs="Garamond"/>
          <w:sz w:val="24"/>
          <w:szCs w:val="24"/>
        </w:rPr>
      </w:pPr>
    </w:p>
    <w:p w:rsidR="00F55AED" w:rsidRPr="005D23DB" w:rsidRDefault="00F55AED" w:rsidP="00A86BDE">
      <w:pPr>
        <w:rPr>
          <w:rFonts w:ascii="Garamond" w:hAnsi="Garamond" w:cs="Garamond"/>
          <w:i/>
          <w:iCs/>
          <w:sz w:val="24"/>
          <w:szCs w:val="24"/>
          <w:lang w:val="en-US"/>
        </w:rPr>
      </w:pPr>
      <w:r w:rsidRPr="005D23DB">
        <w:rPr>
          <w:rFonts w:ascii="Garamond" w:hAnsi="Garamond" w:cs="Garamond"/>
          <w:sz w:val="24"/>
          <w:szCs w:val="24"/>
          <w:u w:val="single"/>
          <w:lang w:val="en-US"/>
        </w:rPr>
        <w:t xml:space="preserve">Thematic area E </w:t>
      </w:r>
      <w:r w:rsidRPr="005D23DB">
        <w:rPr>
          <w:rFonts w:ascii="Garamond" w:hAnsi="Garamond" w:cs="Garamond"/>
          <w:sz w:val="24"/>
          <w:szCs w:val="24"/>
          <w:lang w:val="en-US"/>
        </w:rPr>
        <w:t xml:space="preserve">- </w:t>
      </w:r>
      <w:r w:rsidRPr="005D23DB">
        <w:rPr>
          <w:rFonts w:ascii="Garamond" w:hAnsi="Garamond" w:cs="Garamond"/>
          <w:i/>
          <w:iCs/>
          <w:sz w:val="24"/>
          <w:szCs w:val="24"/>
          <w:lang w:val="en-US"/>
        </w:rPr>
        <w:t>environment and sustainable development:</w:t>
      </w:r>
    </w:p>
    <w:p w:rsidR="00F55AED" w:rsidRPr="00811959" w:rsidRDefault="00F55AED" w:rsidP="00811959">
      <w:pPr>
        <w:tabs>
          <w:tab w:val="left" w:pos="6105"/>
        </w:tabs>
        <w:jc w:val="both"/>
        <w:rPr>
          <w:rFonts w:ascii="Garamond" w:hAnsi="Garamond" w:cs="Garamond"/>
          <w:sz w:val="24"/>
          <w:szCs w:val="24"/>
        </w:rPr>
      </w:pPr>
      <w:bookmarkStart w:id="54" w:name="OLE_LINK1"/>
      <w:r w:rsidRPr="00811959">
        <w:rPr>
          <w:rFonts w:ascii="Garamond" w:hAnsi="Garamond" w:cs="Garamond"/>
          <w:sz w:val="24"/>
          <w:szCs w:val="24"/>
          <w:lang w:val="en-US"/>
        </w:rPr>
        <w:t>Specific objectives</w:t>
      </w:r>
      <w:r>
        <w:rPr>
          <w:rFonts w:ascii="Garamond" w:hAnsi="Garamond" w:cs="Garamond"/>
          <w:sz w:val="24"/>
          <w:szCs w:val="24"/>
          <w:lang w:val="en-US"/>
        </w:rPr>
        <w:t xml:space="preserve"> and activities</w:t>
      </w:r>
      <w:r w:rsidRPr="00811959">
        <w:rPr>
          <w:rFonts w:ascii="Garamond" w:hAnsi="Garamond" w:cs="Garamond"/>
          <w:sz w:val="24"/>
          <w:szCs w:val="24"/>
          <w:lang w:val="en-US"/>
        </w:rPr>
        <w:t>:</w:t>
      </w:r>
    </w:p>
    <w:bookmarkEnd w:id="54"/>
    <w:p w:rsidR="00F55AED" w:rsidRPr="005D23DB" w:rsidRDefault="00F55AED" w:rsidP="009347C9">
      <w:pPr>
        <w:widowControl w:val="0"/>
        <w:numPr>
          <w:ilvl w:val="0"/>
          <w:numId w:val="22"/>
          <w:numberingChange w:id="55"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developing and implementing community-based initiatives in order to help the practical realization of sustainability principle in everyday and at the same time to strengthen the relation between NGOs and the local communities,</w:t>
      </w:r>
    </w:p>
    <w:p w:rsidR="00F55AED" w:rsidRDefault="00F55AED" w:rsidP="009347C9">
      <w:pPr>
        <w:widowControl w:val="0"/>
        <w:numPr>
          <w:ilvl w:val="0"/>
          <w:numId w:val="22"/>
          <w:numberingChange w:id="56"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developing replicable pilot projects using environmental-friendly, sustainable solutions, truly reflecting on the roots causes of problems and providing holistic approach to local problems; </w:t>
      </w:r>
    </w:p>
    <w:p w:rsidR="00F55AED" w:rsidRDefault="00F55AED" w:rsidP="009347C9">
      <w:pPr>
        <w:widowControl w:val="0"/>
        <w:numPr>
          <w:ilvl w:val="0"/>
          <w:numId w:val="22"/>
          <w:numberingChange w:id="57" w:author="Unknown" w:date="2014-01-14T11:03:00Z" w:original="-"/>
        </w:numPr>
        <w:tabs>
          <w:tab w:val="left" w:pos="426"/>
        </w:tabs>
        <w:ind w:left="426" w:hanging="426"/>
        <w:jc w:val="both"/>
        <w:rPr>
          <w:rFonts w:ascii="Garamond" w:hAnsi="Garamond" w:cs="Garamond"/>
          <w:sz w:val="24"/>
          <w:szCs w:val="24"/>
          <w:lang w:val="en-US"/>
        </w:rPr>
      </w:pPr>
      <w:r>
        <w:rPr>
          <w:rFonts w:ascii="Garamond" w:hAnsi="Garamond" w:cs="Garamond"/>
          <w:sz w:val="24"/>
          <w:szCs w:val="24"/>
          <w:lang w:val="en-US"/>
        </w:rPr>
        <w:t>a</w:t>
      </w:r>
      <w:r w:rsidRPr="005D23DB">
        <w:rPr>
          <w:rFonts w:ascii="Garamond" w:hAnsi="Garamond" w:cs="Garamond"/>
          <w:sz w:val="24"/>
          <w:szCs w:val="24"/>
          <w:lang w:val="en-US"/>
        </w:rPr>
        <w:t>ctivities and projects serving the integration of environmental aspects and considerations into other sectors (i.e. land use, agriculture),</w:t>
      </w:r>
    </w:p>
    <w:p w:rsidR="00F55AED" w:rsidRPr="005D23DB" w:rsidRDefault="00F55AED" w:rsidP="009347C9">
      <w:pPr>
        <w:widowControl w:val="0"/>
        <w:numPr>
          <w:ilvl w:val="0"/>
          <w:numId w:val="22"/>
          <w:numberingChange w:id="58" w:author="Unknown" w:date="2014-01-14T11:03:00Z" w:original="-"/>
        </w:numPr>
        <w:tabs>
          <w:tab w:val="left" w:pos="426"/>
        </w:tabs>
        <w:ind w:left="426" w:hanging="426"/>
        <w:jc w:val="both"/>
        <w:rPr>
          <w:rFonts w:ascii="Garamond" w:hAnsi="Garamond" w:cs="Garamond"/>
          <w:sz w:val="24"/>
          <w:szCs w:val="24"/>
          <w:lang w:val="en-US"/>
        </w:rPr>
      </w:pPr>
      <w:r>
        <w:rPr>
          <w:rFonts w:ascii="Garamond" w:hAnsi="Garamond" w:cs="Garamond"/>
          <w:sz w:val="24"/>
          <w:szCs w:val="24"/>
          <w:lang w:val="en-US"/>
        </w:rPr>
        <w:t>concrete actions, demonstrations to enhance the state of environment,</w:t>
      </w:r>
    </w:p>
    <w:p w:rsidR="00F55AED" w:rsidRPr="005D23DB" w:rsidRDefault="00F55AED" w:rsidP="009347C9">
      <w:pPr>
        <w:widowControl w:val="0"/>
        <w:numPr>
          <w:ilvl w:val="0"/>
          <w:numId w:val="22"/>
          <w:numberingChange w:id="59"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improving and motivating local cooperation (among citizens, decision-makers, local institutions, enterprises, etc.) in order to keep or develop a sustainable environment for the community, raising awareness of the target groups through concrete actions to preserve the environment for further generations,</w:t>
      </w:r>
    </w:p>
    <w:p w:rsidR="00F55AED" w:rsidRPr="005D23DB" w:rsidRDefault="00F55AED" w:rsidP="00F72CAC">
      <w:pPr>
        <w:widowControl w:val="0"/>
        <w:numPr>
          <w:ilvl w:val="0"/>
          <w:numId w:val="22"/>
          <w:numberingChange w:id="60" w:author="Unknown" w:date="2014-01-14T11:03:00Z" w:original="-"/>
        </w:numPr>
        <w:tabs>
          <w:tab w:val="left" w:pos="426"/>
        </w:tabs>
        <w:ind w:left="426" w:hanging="426"/>
        <w:jc w:val="both"/>
        <w:rPr>
          <w:rFonts w:ascii="Garamond" w:hAnsi="Garamond" w:cs="Garamond"/>
          <w:sz w:val="24"/>
          <w:szCs w:val="24"/>
          <w:lang w:val="en-US"/>
        </w:rPr>
      </w:pPr>
      <w:r w:rsidRPr="00811959">
        <w:rPr>
          <w:rFonts w:ascii="Garamond" w:hAnsi="Garamond" w:cs="Garamond"/>
          <w:b/>
          <w:bCs/>
          <w:sz w:val="24"/>
          <w:szCs w:val="24"/>
          <w:lang w:val="en-US"/>
        </w:rPr>
        <w:t>strengthening policy advocacy and network skills of environmental NGOs</w:t>
      </w:r>
      <w:r w:rsidRPr="005D23DB">
        <w:rPr>
          <w:rFonts w:ascii="Garamond" w:hAnsi="Garamond" w:cs="Garamond"/>
          <w:sz w:val="24"/>
          <w:szCs w:val="24"/>
          <w:lang w:val="en-US"/>
        </w:rPr>
        <w:t xml:space="preserve"> and activists, including monitoring and influencing the development, implementation and enforcement of local, regional and national environmental legislation, planning and sector policy; developing alternatives, analysis, recommendations, researches, studies, strategies as well as the implementation of related c</w:t>
      </w:r>
      <w:r>
        <w:rPr>
          <w:rFonts w:ascii="Garamond" w:hAnsi="Garamond" w:cs="Garamond"/>
          <w:sz w:val="24"/>
          <w:szCs w:val="24"/>
          <w:lang w:val="en-US"/>
        </w:rPr>
        <w:t>ampaigns and similar activities.</w:t>
      </w:r>
    </w:p>
    <w:p w:rsidR="00F55AED" w:rsidRPr="005D23DB" w:rsidRDefault="00F55AED" w:rsidP="00A86BDE">
      <w:pPr>
        <w:rPr>
          <w:rFonts w:ascii="Garamond" w:hAnsi="Garamond" w:cs="Garamond"/>
          <w:color w:val="000000"/>
          <w:sz w:val="24"/>
          <w:szCs w:val="24"/>
          <w:u w:val="single"/>
          <w:lang w:val="en-US"/>
        </w:rPr>
      </w:pPr>
      <w:r>
        <w:rPr>
          <w:rFonts w:ascii="Garamond" w:hAnsi="Garamond" w:cs="Garamond"/>
          <w:color w:val="000000"/>
          <w:sz w:val="24"/>
          <w:szCs w:val="24"/>
          <w:u w:val="single"/>
          <w:lang w:val="en-US"/>
        </w:rPr>
        <w:t>Compulsory indicator</w:t>
      </w:r>
      <w:r w:rsidRPr="005D23DB">
        <w:rPr>
          <w:rFonts w:ascii="Garamond" w:hAnsi="Garamond" w:cs="Garamond"/>
          <w:color w:val="000000"/>
          <w:sz w:val="24"/>
          <w:szCs w:val="24"/>
          <w:u w:val="single"/>
          <w:lang w:val="en-US"/>
        </w:rPr>
        <w:t xml:space="preserve">: </w:t>
      </w:r>
    </w:p>
    <w:p w:rsidR="00F55AED" w:rsidRPr="005D23DB" w:rsidRDefault="00F55AED" w:rsidP="00811959">
      <w:pPr>
        <w:jc w:val="both"/>
        <w:rPr>
          <w:rFonts w:ascii="Garamond" w:hAnsi="Garamond" w:cs="Garamond"/>
          <w:sz w:val="24"/>
          <w:szCs w:val="24"/>
          <w:lang w:val="en-US"/>
        </w:rPr>
      </w:pPr>
      <w:r w:rsidRPr="005D23DB">
        <w:rPr>
          <w:rFonts w:ascii="Garamond" w:hAnsi="Garamond" w:cs="Garamond"/>
          <w:color w:val="000000"/>
          <w:sz w:val="24"/>
          <w:szCs w:val="24"/>
          <w:lang w:val="en-US"/>
        </w:rPr>
        <w:t xml:space="preserve">- </w:t>
      </w:r>
      <w:r>
        <w:rPr>
          <w:rFonts w:ascii="Garamond" w:hAnsi="Garamond" w:cs="Garamond"/>
          <w:color w:val="000000"/>
          <w:sz w:val="24"/>
          <w:szCs w:val="24"/>
          <w:lang w:val="en-US"/>
        </w:rPr>
        <w:t>number of environmental protection actions, campaigns, programs launched by the NGO</w:t>
      </w:r>
      <w:r>
        <w:rPr>
          <w:rFonts w:ascii="Garamond" w:hAnsi="Garamond" w:cs="Garamond"/>
          <w:sz w:val="24"/>
          <w:szCs w:val="24"/>
          <w:lang w:val="en-US"/>
        </w:rPr>
        <w:t>.</w:t>
      </w:r>
    </w:p>
    <w:p w:rsidR="00F55AED" w:rsidRPr="005D23DB" w:rsidRDefault="00F55AED" w:rsidP="00C60736">
      <w:pPr>
        <w:jc w:val="both"/>
        <w:rPr>
          <w:rFonts w:ascii="Garamond" w:hAnsi="Garamond" w:cs="Garamond"/>
          <w:sz w:val="24"/>
          <w:szCs w:val="24"/>
          <w:u w:val="single"/>
          <w:lang w:val="en-US"/>
        </w:rPr>
      </w:pPr>
    </w:p>
    <w:p w:rsidR="00F55AED" w:rsidRPr="005D23DB" w:rsidRDefault="00F55AED" w:rsidP="009347C9">
      <w:pPr>
        <w:rPr>
          <w:rFonts w:ascii="Garamond" w:hAnsi="Garamond" w:cs="Garamond"/>
          <w:i/>
          <w:iCs/>
          <w:sz w:val="24"/>
          <w:szCs w:val="24"/>
          <w:lang w:val="en-US"/>
        </w:rPr>
      </w:pPr>
      <w:r w:rsidRPr="005D23DB">
        <w:rPr>
          <w:rFonts w:ascii="Garamond" w:hAnsi="Garamond" w:cs="Garamond"/>
          <w:sz w:val="24"/>
          <w:szCs w:val="24"/>
          <w:u w:val="single"/>
          <w:lang w:val="en-US"/>
        </w:rPr>
        <w:t xml:space="preserve">Thematic area F </w:t>
      </w:r>
      <w:r w:rsidRPr="005D23DB">
        <w:rPr>
          <w:rFonts w:ascii="Garamond" w:hAnsi="Garamond" w:cs="Garamond"/>
          <w:sz w:val="24"/>
          <w:szCs w:val="24"/>
          <w:lang w:val="en-US"/>
        </w:rPr>
        <w:t xml:space="preserve">- </w:t>
      </w:r>
      <w:r w:rsidRPr="005D23DB">
        <w:rPr>
          <w:rFonts w:ascii="Garamond" w:hAnsi="Garamond" w:cs="Garamond"/>
          <w:i/>
          <w:iCs/>
          <w:sz w:val="24"/>
          <w:szCs w:val="24"/>
          <w:lang w:val="en-US"/>
        </w:rPr>
        <w:t>provision of welfare and basic service to vulnerable groups:</w:t>
      </w:r>
    </w:p>
    <w:p w:rsidR="00F55AED" w:rsidRPr="00811959" w:rsidRDefault="00F55AED" w:rsidP="00811959">
      <w:pPr>
        <w:tabs>
          <w:tab w:val="left" w:pos="6105"/>
        </w:tabs>
        <w:jc w:val="both"/>
        <w:rPr>
          <w:rFonts w:ascii="Garamond" w:hAnsi="Garamond" w:cs="Garamond"/>
          <w:sz w:val="24"/>
          <w:szCs w:val="24"/>
        </w:rPr>
      </w:pPr>
      <w:r w:rsidRPr="00811959">
        <w:rPr>
          <w:rFonts w:ascii="Garamond" w:hAnsi="Garamond" w:cs="Garamond"/>
          <w:sz w:val="24"/>
          <w:szCs w:val="24"/>
          <w:lang w:val="en-US"/>
        </w:rPr>
        <w:t>Specific objectives:</w:t>
      </w:r>
    </w:p>
    <w:p w:rsidR="00F55AED" w:rsidRPr="005D23DB" w:rsidRDefault="00F55AED" w:rsidP="009347C9">
      <w:pPr>
        <w:widowControl w:val="0"/>
        <w:numPr>
          <w:ilvl w:val="0"/>
          <w:numId w:val="24"/>
          <w:numberingChange w:id="61"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providing key services to vulnerable groups</w:t>
      </w:r>
      <w:r>
        <w:rPr>
          <w:rFonts w:ascii="Garamond" w:hAnsi="Garamond" w:cs="Garamond"/>
          <w:sz w:val="24"/>
          <w:szCs w:val="24"/>
          <w:lang w:val="en-US"/>
        </w:rPr>
        <w:t xml:space="preserve"> (e.g.</w:t>
      </w:r>
      <w:r w:rsidRPr="005D23DB">
        <w:rPr>
          <w:rFonts w:ascii="Garamond" w:hAnsi="Garamond" w:cs="Garamond"/>
          <w:sz w:val="24"/>
          <w:szCs w:val="24"/>
          <w:lang w:val="en-US"/>
        </w:rPr>
        <w:t>:</w:t>
      </w:r>
      <w:r>
        <w:rPr>
          <w:rFonts w:ascii="Garamond" w:hAnsi="Garamond" w:cs="Garamond"/>
          <w:sz w:val="24"/>
          <w:szCs w:val="24"/>
          <w:lang w:val="en-US"/>
        </w:rPr>
        <w:t xml:space="preserve"> </w:t>
      </w:r>
      <w:r w:rsidRPr="005D23DB">
        <w:rPr>
          <w:rFonts w:ascii="Garamond" w:hAnsi="Garamond" w:cs="Garamond"/>
          <w:sz w:val="24"/>
          <w:szCs w:val="24"/>
          <w:lang w:val="en-US"/>
        </w:rPr>
        <w:t>children and youth at risk, people affected by HIV/AIDS, children with disabilities and/or mental disorders and their families, victims of trafficking and gender based violence and/or domestic violence</w:t>
      </w:r>
      <w:r>
        <w:rPr>
          <w:rFonts w:ascii="Garamond" w:hAnsi="Garamond" w:cs="Garamond"/>
          <w:sz w:val="24"/>
          <w:szCs w:val="24"/>
          <w:lang w:val="en-US"/>
        </w:rPr>
        <w:t>)</w:t>
      </w:r>
      <w:r w:rsidRPr="005D23DB">
        <w:rPr>
          <w:rFonts w:ascii="Garamond" w:hAnsi="Garamond" w:cs="Garamond"/>
          <w:sz w:val="24"/>
          <w:szCs w:val="24"/>
          <w:lang w:val="en-US"/>
        </w:rPr>
        <w:t xml:space="preserve">, where such services are not otherwise or not adequately provided by government institutions, </w:t>
      </w:r>
    </w:p>
    <w:p w:rsidR="00F55AED" w:rsidRDefault="00F55AED" w:rsidP="009347C9">
      <w:pPr>
        <w:widowControl w:val="0"/>
        <w:numPr>
          <w:ilvl w:val="0"/>
          <w:numId w:val="24"/>
          <w:numberingChange w:id="62"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finding and piloting ways with which the numerous state provided services can be more effective, </w:t>
      </w:r>
      <w:r>
        <w:rPr>
          <w:rFonts w:ascii="Garamond" w:hAnsi="Garamond" w:cs="Garamond"/>
          <w:sz w:val="24"/>
          <w:szCs w:val="24"/>
          <w:lang w:val="en-US"/>
        </w:rPr>
        <w:t xml:space="preserve">organizing, proving and advocating accessible and affordable services based on the participation of target groups </w:t>
      </w:r>
      <w:r w:rsidRPr="005D23DB">
        <w:rPr>
          <w:rFonts w:ascii="Garamond" w:hAnsi="Garamond" w:cs="Garamond"/>
          <w:sz w:val="24"/>
          <w:szCs w:val="24"/>
          <w:lang w:val="en-US"/>
        </w:rPr>
        <w:t>at local, regional and national level,</w:t>
      </w:r>
    </w:p>
    <w:p w:rsidR="00F55AED" w:rsidRPr="005D23DB" w:rsidRDefault="00F55AED" w:rsidP="009347C9">
      <w:pPr>
        <w:widowControl w:val="0"/>
        <w:numPr>
          <w:ilvl w:val="0"/>
          <w:numId w:val="24"/>
          <w:numberingChange w:id="63" w:author="Unknown" w:date="2014-01-14T11:03:00Z" w:original="-"/>
        </w:numPr>
        <w:tabs>
          <w:tab w:val="left" w:pos="426"/>
        </w:tabs>
        <w:ind w:left="426" w:hanging="426"/>
        <w:jc w:val="both"/>
        <w:rPr>
          <w:rFonts w:ascii="Garamond" w:hAnsi="Garamond" w:cs="Garamond"/>
          <w:sz w:val="24"/>
          <w:szCs w:val="24"/>
          <w:lang w:val="en-US"/>
        </w:rPr>
      </w:pPr>
      <w:r>
        <w:rPr>
          <w:rFonts w:ascii="Garamond" w:hAnsi="Garamond" w:cs="Garamond"/>
          <w:sz w:val="24"/>
          <w:szCs w:val="24"/>
          <w:lang w:val="en-US"/>
        </w:rPr>
        <w:t xml:space="preserve">creating strategic plans about, </w:t>
      </w:r>
      <w:r w:rsidRPr="005D23DB">
        <w:rPr>
          <w:rFonts w:ascii="Garamond" w:hAnsi="Garamond" w:cs="Garamond"/>
          <w:sz w:val="24"/>
          <w:szCs w:val="24"/>
          <w:lang w:val="en-US"/>
        </w:rPr>
        <w:t>monitoring of and campaigning for the availability and efficiency of services already introduced by state and municipal institutions, taking part in policy dialogue on that matter and promoting citizens’ control,</w:t>
      </w:r>
    </w:p>
    <w:p w:rsidR="00F55AED" w:rsidRPr="005D23DB" w:rsidRDefault="00F55AED" w:rsidP="009347C9">
      <w:pPr>
        <w:widowControl w:val="0"/>
        <w:numPr>
          <w:ilvl w:val="0"/>
          <w:numId w:val="24"/>
          <w:numberingChange w:id="64"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helping and cooperating with state service providers so that they understand better the real needs of vulnerable groups,</w:t>
      </w:r>
    </w:p>
    <w:p w:rsidR="00F55AED" w:rsidRDefault="00F55AED" w:rsidP="00A852C3">
      <w:pPr>
        <w:widowControl w:val="0"/>
        <w:numPr>
          <w:ilvl w:val="0"/>
          <w:numId w:val="24"/>
          <w:numberingChange w:id="65" w:author="Unknown" w:date="2014-01-14T11:03:00Z" w:original="-"/>
        </w:numPr>
        <w:tabs>
          <w:tab w:val="left" w:pos="426"/>
        </w:tabs>
        <w:ind w:left="426" w:hanging="426"/>
        <w:jc w:val="both"/>
        <w:rPr>
          <w:rFonts w:ascii="Garamond" w:hAnsi="Garamond" w:cs="Garamond"/>
          <w:sz w:val="24"/>
          <w:szCs w:val="24"/>
          <w:lang w:val="en-US"/>
        </w:rPr>
      </w:pPr>
      <w:r w:rsidRPr="00811959">
        <w:rPr>
          <w:rFonts w:ascii="Garamond" w:hAnsi="Garamond" w:cs="Garamond"/>
          <w:b/>
          <w:bCs/>
          <w:sz w:val="24"/>
          <w:szCs w:val="24"/>
          <w:lang w:val="en-US"/>
        </w:rPr>
        <w:t>combating social inequalities, poverty and exclusion</w:t>
      </w:r>
      <w:r w:rsidRPr="005D23DB">
        <w:rPr>
          <w:rFonts w:ascii="Garamond" w:hAnsi="Garamond" w:cs="Garamond"/>
          <w:sz w:val="24"/>
          <w:szCs w:val="24"/>
          <w:lang w:val="en-US"/>
        </w:rPr>
        <w:t xml:space="preserve">, </w:t>
      </w:r>
      <w:r>
        <w:rPr>
          <w:rFonts w:ascii="Garamond" w:hAnsi="Garamond" w:cs="Garamond"/>
          <w:sz w:val="24"/>
          <w:szCs w:val="24"/>
          <w:lang w:val="en-US"/>
        </w:rPr>
        <w:t>particularly in rural areas and small settlements,</w:t>
      </w:r>
    </w:p>
    <w:p w:rsidR="00F55AED" w:rsidRPr="005D23DB" w:rsidRDefault="00F55AED" w:rsidP="00A852C3">
      <w:pPr>
        <w:widowControl w:val="0"/>
        <w:numPr>
          <w:ilvl w:val="0"/>
          <w:numId w:val="24"/>
          <w:numberingChange w:id="66"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channeling and connecting NGOs and communities into local, regional or national decision-making processes in connection to social services for vulnerable groups; organi</w:t>
      </w:r>
      <w:r>
        <w:rPr>
          <w:rFonts w:ascii="Garamond" w:hAnsi="Garamond" w:cs="Garamond"/>
          <w:sz w:val="24"/>
          <w:szCs w:val="24"/>
          <w:lang w:val="en-US"/>
        </w:rPr>
        <w:t>z</w:t>
      </w:r>
      <w:r w:rsidRPr="005D23DB">
        <w:rPr>
          <w:rFonts w:ascii="Garamond" w:hAnsi="Garamond" w:cs="Garamond"/>
          <w:sz w:val="24"/>
          <w:szCs w:val="24"/>
          <w:lang w:val="en-US"/>
        </w:rPr>
        <w:t>ing local, regional or national advocacy activities, campaigns in the field of social services,</w:t>
      </w:r>
    </w:p>
    <w:p w:rsidR="00F55AED" w:rsidRPr="005D23DB" w:rsidRDefault="00F55AED" w:rsidP="00C60736">
      <w:pPr>
        <w:widowControl w:val="0"/>
        <w:numPr>
          <w:ilvl w:val="0"/>
          <w:numId w:val="23"/>
          <w:numberingChange w:id="67" w:author="Unknown" w:date="2014-01-14T11:03:00Z" w:original="-"/>
        </w:numPr>
        <w:tabs>
          <w:tab w:val="left" w:pos="426"/>
        </w:tabs>
        <w:ind w:left="426" w:hanging="426"/>
        <w:jc w:val="both"/>
        <w:rPr>
          <w:rFonts w:ascii="Garamond" w:hAnsi="Garamond" w:cs="Garamond"/>
          <w:sz w:val="24"/>
          <w:szCs w:val="24"/>
          <w:lang w:val="en-US"/>
        </w:rPr>
      </w:pPr>
      <w:r w:rsidRPr="00811959">
        <w:rPr>
          <w:rFonts w:ascii="Garamond" w:hAnsi="Garamond" w:cs="Garamond"/>
          <w:b/>
          <w:bCs/>
          <w:sz w:val="24"/>
          <w:szCs w:val="24"/>
          <w:lang w:val="en-US"/>
        </w:rPr>
        <w:t>protecting and promoting human rights, including the rights of minorities</w:t>
      </w:r>
      <w:r w:rsidRPr="005D23DB">
        <w:rPr>
          <w:rFonts w:ascii="Garamond" w:hAnsi="Garamond" w:cs="Garamond"/>
          <w:sz w:val="24"/>
          <w:szCs w:val="24"/>
          <w:lang w:val="en-US"/>
        </w:rPr>
        <w:t xml:space="preserve"> (including minorities on grounds of ethnic origin, religious affiliation, language use and sexual orientation), combating racism and xenophobia (including hate speech and hate crimes). </w:t>
      </w:r>
    </w:p>
    <w:p w:rsidR="00F55AED" w:rsidRPr="005D23DB" w:rsidRDefault="00F55AED" w:rsidP="00A86BDE">
      <w:pPr>
        <w:rPr>
          <w:rFonts w:ascii="Garamond" w:hAnsi="Garamond" w:cs="Garamond"/>
          <w:sz w:val="24"/>
          <w:szCs w:val="24"/>
          <w:u w:val="single"/>
          <w:lang w:val="en-US"/>
        </w:rPr>
      </w:pPr>
      <w:r>
        <w:rPr>
          <w:rFonts w:ascii="Garamond" w:hAnsi="Garamond" w:cs="Garamond"/>
          <w:sz w:val="24"/>
          <w:szCs w:val="24"/>
          <w:u w:val="single"/>
          <w:lang w:val="en-US"/>
        </w:rPr>
        <w:t>Compulsory indicator</w:t>
      </w:r>
      <w:r w:rsidRPr="005D23DB">
        <w:rPr>
          <w:rFonts w:ascii="Garamond" w:hAnsi="Garamond" w:cs="Garamond"/>
          <w:sz w:val="24"/>
          <w:szCs w:val="24"/>
          <w:u w:val="single"/>
          <w:lang w:val="en-US"/>
        </w:rPr>
        <w:t xml:space="preserve">: </w:t>
      </w:r>
    </w:p>
    <w:p w:rsidR="00F55AED" w:rsidRPr="005D23DB" w:rsidRDefault="00F55AED" w:rsidP="00811959">
      <w:pPr>
        <w:rPr>
          <w:rFonts w:ascii="Garamond" w:hAnsi="Garamond" w:cs="Garamond"/>
          <w:sz w:val="24"/>
          <w:szCs w:val="24"/>
          <w:lang w:val="en-US"/>
        </w:rPr>
      </w:pPr>
      <w:r w:rsidRPr="005D23DB">
        <w:rPr>
          <w:rFonts w:ascii="Garamond" w:hAnsi="Garamond" w:cs="Garamond"/>
          <w:sz w:val="24"/>
          <w:szCs w:val="24"/>
          <w:lang w:val="en-US"/>
        </w:rPr>
        <w:t xml:space="preserve">- </w:t>
      </w:r>
      <w:r>
        <w:rPr>
          <w:rFonts w:ascii="Garamond" w:hAnsi="Garamond" w:cs="Garamond"/>
          <w:sz w:val="24"/>
          <w:szCs w:val="24"/>
          <w:lang w:val="en-US"/>
        </w:rPr>
        <w:t>number of people newly receiving the service</w:t>
      </w:r>
      <w:r w:rsidRPr="005D23DB">
        <w:rPr>
          <w:rFonts w:ascii="Garamond" w:hAnsi="Garamond" w:cs="Garamond"/>
          <w:sz w:val="24"/>
          <w:szCs w:val="24"/>
          <w:lang w:val="en-US"/>
        </w:rPr>
        <w:t xml:space="preserve"> (</w:t>
      </w:r>
      <w:r>
        <w:rPr>
          <w:rFonts w:ascii="Garamond" w:hAnsi="Garamond" w:cs="Garamond"/>
          <w:sz w:val="24"/>
          <w:szCs w:val="24"/>
          <w:lang w:val="en-US"/>
        </w:rPr>
        <w:t>women/men</w:t>
      </w:r>
      <w:r w:rsidRPr="005D23DB">
        <w:rPr>
          <w:rFonts w:ascii="Garamond" w:hAnsi="Garamond" w:cs="Garamond"/>
          <w:sz w:val="24"/>
          <w:szCs w:val="24"/>
          <w:lang w:val="en-US"/>
        </w:rPr>
        <w:t>).</w:t>
      </w:r>
    </w:p>
    <w:p w:rsidR="00F55AED" w:rsidRPr="005D23DB" w:rsidRDefault="00F55AED" w:rsidP="00A86BDE">
      <w:pPr>
        <w:rPr>
          <w:rFonts w:ascii="Garamond" w:hAnsi="Garamond" w:cs="Garamond"/>
          <w:sz w:val="24"/>
          <w:szCs w:val="24"/>
          <w:u w:val="single"/>
          <w:lang w:val="en-US"/>
        </w:rPr>
      </w:pPr>
    </w:p>
    <w:p w:rsidR="00F55AED" w:rsidRPr="005D23DB" w:rsidRDefault="00F55AED" w:rsidP="009347C9">
      <w:pPr>
        <w:rPr>
          <w:rFonts w:ascii="Garamond" w:hAnsi="Garamond" w:cs="Garamond"/>
          <w:i/>
          <w:iCs/>
          <w:sz w:val="24"/>
          <w:szCs w:val="24"/>
          <w:lang w:val="en-US"/>
        </w:rPr>
      </w:pPr>
      <w:r w:rsidRPr="005D23DB">
        <w:rPr>
          <w:rFonts w:ascii="Garamond" w:hAnsi="Garamond" w:cs="Garamond"/>
          <w:sz w:val="24"/>
          <w:szCs w:val="24"/>
          <w:u w:val="single"/>
          <w:lang w:val="en-US"/>
        </w:rPr>
        <w:t xml:space="preserve">Thematic area G </w:t>
      </w:r>
      <w:r w:rsidRPr="005D23DB">
        <w:rPr>
          <w:rFonts w:ascii="Garamond" w:hAnsi="Garamond" w:cs="Garamond"/>
          <w:sz w:val="24"/>
          <w:szCs w:val="24"/>
          <w:lang w:val="en-US"/>
        </w:rPr>
        <w:t xml:space="preserve">- </w:t>
      </w:r>
      <w:r w:rsidRPr="005D23DB">
        <w:rPr>
          <w:rFonts w:ascii="Garamond" w:hAnsi="Garamond" w:cs="Garamond"/>
          <w:i/>
          <w:iCs/>
          <w:sz w:val="24"/>
          <w:szCs w:val="24"/>
          <w:lang w:val="en-US"/>
        </w:rPr>
        <w:t>empowerment of vulnerable groups, including Roma:</w:t>
      </w:r>
    </w:p>
    <w:p w:rsidR="00F55AED" w:rsidRPr="00811959" w:rsidRDefault="00F55AED" w:rsidP="00811959">
      <w:pPr>
        <w:tabs>
          <w:tab w:val="left" w:pos="6105"/>
        </w:tabs>
        <w:jc w:val="both"/>
        <w:rPr>
          <w:rFonts w:ascii="Garamond" w:hAnsi="Garamond" w:cs="Garamond"/>
          <w:sz w:val="24"/>
          <w:szCs w:val="24"/>
        </w:rPr>
      </w:pPr>
      <w:r w:rsidRPr="00811959">
        <w:rPr>
          <w:rFonts w:ascii="Garamond" w:hAnsi="Garamond" w:cs="Garamond"/>
          <w:sz w:val="24"/>
          <w:szCs w:val="24"/>
          <w:lang w:val="en-US"/>
        </w:rPr>
        <w:t>Specific objectives</w:t>
      </w:r>
      <w:r w:rsidRPr="001B7B5E">
        <w:rPr>
          <w:rFonts w:ascii="Garamond" w:hAnsi="Garamond" w:cs="Garamond"/>
          <w:sz w:val="24"/>
          <w:szCs w:val="24"/>
          <w:lang w:val="en-US"/>
        </w:rPr>
        <w:t xml:space="preserve"> </w:t>
      </w:r>
      <w:r>
        <w:rPr>
          <w:rFonts w:ascii="Garamond" w:hAnsi="Garamond" w:cs="Garamond"/>
          <w:sz w:val="24"/>
          <w:szCs w:val="24"/>
          <w:lang w:val="en-US"/>
        </w:rPr>
        <w:t>and activities</w:t>
      </w:r>
      <w:r w:rsidRPr="00811959">
        <w:rPr>
          <w:rFonts w:ascii="Garamond" w:hAnsi="Garamond" w:cs="Garamond"/>
          <w:sz w:val="24"/>
          <w:szCs w:val="24"/>
          <w:lang w:val="en-US"/>
        </w:rPr>
        <w:t>:</w:t>
      </w:r>
    </w:p>
    <w:p w:rsidR="00F55AED" w:rsidRPr="005D23DB" w:rsidRDefault="00F55AED" w:rsidP="009347C9">
      <w:pPr>
        <w:widowControl w:val="0"/>
        <w:numPr>
          <w:ilvl w:val="0"/>
          <w:numId w:val="25"/>
          <w:numberingChange w:id="68"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helping the professionalization, better interest representation of NGOs working with and for vulnerable groups,</w:t>
      </w:r>
    </w:p>
    <w:p w:rsidR="00F55AED" w:rsidRPr="005D23DB" w:rsidRDefault="00F55AED" w:rsidP="009347C9">
      <w:pPr>
        <w:widowControl w:val="0"/>
        <w:numPr>
          <w:ilvl w:val="0"/>
          <w:numId w:val="25"/>
          <w:numberingChange w:id="69"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helping vulnerable groups</w:t>
      </w:r>
      <w:r>
        <w:rPr>
          <w:rFonts w:ascii="Garamond" w:hAnsi="Garamond" w:cs="Garamond"/>
          <w:sz w:val="24"/>
          <w:szCs w:val="24"/>
          <w:lang w:val="en-US"/>
        </w:rPr>
        <w:t xml:space="preserve"> (including Roma women and children)</w:t>
      </w:r>
      <w:r w:rsidRPr="005D23DB">
        <w:rPr>
          <w:rFonts w:ascii="Garamond" w:hAnsi="Garamond" w:cs="Garamond"/>
          <w:sz w:val="24"/>
          <w:szCs w:val="24"/>
          <w:lang w:val="en-US"/>
        </w:rPr>
        <w:t xml:space="preserve"> to gain power and self-confidence, pride through mobilizing their members for issues of their interest,</w:t>
      </w:r>
    </w:p>
    <w:p w:rsidR="00F55AED" w:rsidRPr="005D23DB" w:rsidRDefault="00F55AED" w:rsidP="009347C9">
      <w:pPr>
        <w:widowControl w:val="0"/>
        <w:numPr>
          <w:ilvl w:val="0"/>
          <w:numId w:val="25"/>
          <w:numberingChange w:id="70"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strengthening old and creating new independent, non-partisan, membership based, truly bottom up organized movements of vulnerable groups that can be partners in change and voice of their community,</w:t>
      </w:r>
    </w:p>
    <w:p w:rsidR="00F55AED" w:rsidRPr="005D23DB" w:rsidRDefault="00F55AED" w:rsidP="009347C9">
      <w:pPr>
        <w:widowControl w:val="0"/>
        <w:numPr>
          <w:ilvl w:val="0"/>
          <w:numId w:val="25"/>
          <w:numberingChange w:id="71"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supporting </w:t>
      </w:r>
      <w:r w:rsidRPr="00811959">
        <w:rPr>
          <w:rFonts w:ascii="Garamond" w:hAnsi="Garamond" w:cs="Garamond"/>
          <w:b/>
          <w:bCs/>
          <w:sz w:val="24"/>
          <w:szCs w:val="24"/>
          <w:lang w:val="en-US"/>
        </w:rPr>
        <w:t>local communities to form coalitions and working groups</w:t>
      </w:r>
      <w:r w:rsidRPr="005D23DB">
        <w:rPr>
          <w:rFonts w:ascii="Garamond" w:hAnsi="Garamond" w:cs="Garamond"/>
          <w:sz w:val="24"/>
          <w:szCs w:val="24"/>
          <w:lang w:val="en-US"/>
        </w:rPr>
        <w:t xml:space="preserve"> to analyze problems, define targets and actions on short and long run. With the help of European, national or regional guidelines creating local Roma inclusion strategies with the involvement of all stakeholders,</w:t>
      </w:r>
    </w:p>
    <w:p w:rsidR="00F55AED" w:rsidRPr="005D23DB" w:rsidRDefault="00F55AED" w:rsidP="009347C9">
      <w:pPr>
        <w:widowControl w:val="0"/>
        <w:numPr>
          <w:ilvl w:val="0"/>
          <w:numId w:val="25"/>
          <w:numberingChange w:id="72" w:author="Unknown" w:date="2014-01-14T11:03:00Z" w:original="-"/>
        </w:numPr>
        <w:tabs>
          <w:tab w:val="left" w:pos="426"/>
        </w:tabs>
        <w:ind w:left="426" w:hanging="426"/>
        <w:jc w:val="both"/>
        <w:rPr>
          <w:rFonts w:ascii="Garamond" w:hAnsi="Garamond" w:cs="Garamond"/>
          <w:sz w:val="24"/>
          <w:szCs w:val="24"/>
          <w:lang w:val="en-US"/>
        </w:rPr>
      </w:pPr>
      <w:r w:rsidRPr="00811959">
        <w:rPr>
          <w:rFonts w:ascii="Garamond" w:hAnsi="Garamond" w:cs="Garamond"/>
          <w:b/>
          <w:bCs/>
          <w:sz w:val="24"/>
          <w:szCs w:val="24"/>
          <w:lang w:val="en-US"/>
        </w:rPr>
        <w:t>supporting especially the Roma to plan and take action</w:t>
      </w:r>
      <w:r w:rsidRPr="005D23DB">
        <w:rPr>
          <w:rFonts w:ascii="Garamond" w:hAnsi="Garamond" w:cs="Garamond"/>
          <w:sz w:val="24"/>
          <w:szCs w:val="24"/>
          <w:lang w:val="en-US"/>
        </w:rPr>
        <w:t xml:space="preserve"> in cooperation with stakeholders, actions which build mutual trust, credibility and acceptance, as a basis for further development works,</w:t>
      </w:r>
    </w:p>
    <w:p w:rsidR="00F55AED" w:rsidRPr="005D23DB" w:rsidRDefault="00F55AED" w:rsidP="009347C9">
      <w:pPr>
        <w:widowControl w:val="0"/>
        <w:numPr>
          <w:ilvl w:val="0"/>
          <w:numId w:val="25"/>
          <w:numberingChange w:id="73"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sensitizing citizens to understand that changing social injustice, the inclusion of underclass communities - among them many Roma - needs united effort by all members of local com</w:t>
      </w:r>
      <w:r>
        <w:rPr>
          <w:rFonts w:ascii="Garamond" w:hAnsi="Garamond" w:cs="Garamond"/>
          <w:sz w:val="24"/>
          <w:szCs w:val="24"/>
          <w:lang w:val="en-US"/>
        </w:rPr>
        <w:t>-</w:t>
      </w:r>
      <w:r w:rsidRPr="005D23DB">
        <w:rPr>
          <w:rFonts w:ascii="Garamond" w:hAnsi="Garamond" w:cs="Garamond"/>
          <w:sz w:val="24"/>
          <w:szCs w:val="24"/>
          <w:lang w:val="en-US"/>
        </w:rPr>
        <w:t>munities (individuals, institutions, NGOs, churches, business, state and municipal bodies etc.),</w:t>
      </w:r>
    </w:p>
    <w:p w:rsidR="00F55AED" w:rsidRDefault="00F55AED" w:rsidP="009347C9">
      <w:pPr>
        <w:widowControl w:val="0"/>
        <w:numPr>
          <w:ilvl w:val="0"/>
          <w:numId w:val="25"/>
          <w:numberingChange w:id="74" w:author="Unknown" w:date="2014-01-14T11:03:00Z" w:original="-"/>
        </w:numPr>
        <w:tabs>
          <w:tab w:val="left" w:pos="426"/>
        </w:tabs>
        <w:ind w:left="426" w:hanging="426"/>
        <w:jc w:val="both"/>
        <w:rPr>
          <w:rFonts w:ascii="Garamond" w:hAnsi="Garamond" w:cs="Garamond"/>
          <w:sz w:val="24"/>
          <w:szCs w:val="24"/>
          <w:lang w:val="en-US"/>
        </w:rPr>
      </w:pPr>
      <w:r w:rsidRPr="005D23DB">
        <w:rPr>
          <w:rFonts w:ascii="Garamond" w:hAnsi="Garamond" w:cs="Garamond"/>
          <w:sz w:val="24"/>
          <w:szCs w:val="24"/>
          <w:lang w:val="en-US"/>
        </w:rPr>
        <w:t xml:space="preserve">creating opportunities for solidarity actions, helping local communities understand that we all have mutual responsibility for the world we create around ourselves and we all can be helpers and </w:t>
      </w:r>
      <w:r>
        <w:rPr>
          <w:rFonts w:ascii="Garamond" w:hAnsi="Garamond" w:cs="Garamond"/>
          <w:sz w:val="24"/>
          <w:szCs w:val="24"/>
          <w:lang w:val="en-US"/>
        </w:rPr>
        <w:t>be helped even at the same time,</w:t>
      </w:r>
    </w:p>
    <w:p w:rsidR="00F55AED" w:rsidRPr="005D23DB" w:rsidRDefault="00F55AED" w:rsidP="00C60736">
      <w:pPr>
        <w:widowControl w:val="0"/>
        <w:numPr>
          <w:ilvl w:val="0"/>
          <w:numId w:val="25"/>
          <w:numberingChange w:id="75" w:author="Unknown" w:date="2014-01-14T11:03:00Z" w:original="-"/>
        </w:numPr>
        <w:tabs>
          <w:tab w:val="left" w:pos="426"/>
        </w:tabs>
        <w:ind w:left="426" w:hanging="426"/>
        <w:jc w:val="both"/>
        <w:rPr>
          <w:rFonts w:ascii="Garamond" w:hAnsi="Garamond" w:cs="Garamond"/>
          <w:sz w:val="24"/>
          <w:szCs w:val="24"/>
          <w:lang w:val="en-US"/>
        </w:rPr>
      </w:pPr>
      <w:r>
        <w:rPr>
          <w:rFonts w:ascii="Garamond" w:hAnsi="Garamond" w:cs="Garamond"/>
          <w:sz w:val="24"/>
          <w:szCs w:val="24"/>
          <w:lang w:val="en-US"/>
        </w:rPr>
        <w:t>raising awareness about hate speech and hate crimes; supporting the victims of hate crimes and fostering the reporting of such events.</w:t>
      </w:r>
    </w:p>
    <w:p w:rsidR="00F55AED" w:rsidRPr="005D23DB" w:rsidRDefault="00F55AED" w:rsidP="007803B8">
      <w:pPr>
        <w:jc w:val="both"/>
        <w:rPr>
          <w:rFonts w:ascii="Garamond" w:hAnsi="Garamond" w:cs="Garamond"/>
          <w:sz w:val="24"/>
          <w:szCs w:val="24"/>
          <w:lang w:val="en-US"/>
        </w:rPr>
      </w:pPr>
      <w:r>
        <w:rPr>
          <w:rFonts w:ascii="Garamond" w:hAnsi="Garamond" w:cs="Garamond"/>
          <w:sz w:val="24"/>
          <w:szCs w:val="24"/>
          <w:u w:val="single"/>
          <w:lang w:val="en-US"/>
        </w:rPr>
        <w:t>Compulsory indicators</w:t>
      </w:r>
      <w:r w:rsidRPr="005D23DB">
        <w:rPr>
          <w:rFonts w:ascii="Garamond" w:hAnsi="Garamond" w:cs="Garamond"/>
          <w:sz w:val="24"/>
          <w:szCs w:val="24"/>
          <w:u w:val="single"/>
          <w:lang w:val="en-US"/>
        </w:rPr>
        <w:t>:</w:t>
      </w:r>
      <w:r w:rsidRPr="005D23DB">
        <w:rPr>
          <w:rFonts w:ascii="Garamond" w:hAnsi="Garamond" w:cs="Garamond"/>
          <w:sz w:val="24"/>
          <w:szCs w:val="24"/>
          <w:lang w:val="en-US"/>
        </w:rPr>
        <w:t xml:space="preserve"> </w:t>
      </w:r>
    </w:p>
    <w:p w:rsidR="00F55AED" w:rsidRDefault="00F55AED" w:rsidP="00285126">
      <w:pPr>
        <w:widowControl w:val="0"/>
        <w:numPr>
          <w:ilvl w:val="0"/>
          <w:numId w:val="25"/>
          <w:numberingChange w:id="76" w:author="Unknown" w:date="2014-01-14T11:03:00Z" w:original="-"/>
        </w:numPr>
        <w:jc w:val="both"/>
        <w:rPr>
          <w:rFonts w:ascii="Garamond" w:hAnsi="Garamond" w:cs="Garamond"/>
          <w:sz w:val="24"/>
          <w:szCs w:val="24"/>
          <w:lang w:val="en-US"/>
        </w:rPr>
      </w:pPr>
      <w:r>
        <w:rPr>
          <w:rFonts w:ascii="Garamond" w:hAnsi="Garamond" w:cs="Garamond"/>
          <w:sz w:val="24"/>
          <w:szCs w:val="24"/>
          <w:lang w:val="en-US"/>
        </w:rPr>
        <w:t>number of people newly involved and/or activated in the community (volunteers, supporters);</w:t>
      </w:r>
    </w:p>
    <w:p w:rsidR="00F55AED" w:rsidRPr="005D23DB" w:rsidRDefault="00F55AED" w:rsidP="00811959">
      <w:pPr>
        <w:widowControl w:val="0"/>
        <w:numPr>
          <w:ilvl w:val="0"/>
          <w:numId w:val="25"/>
          <w:numberingChange w:id="77" w:author="Unknown" w:date="2014-01-14T11:03:00Z" w:original="-"/>
        </w:numPr>
        <w:jc w:val="both"/>
        <w:rPr>
          <w:rFonts w:ascii="Garamond" w:hAnsi="Garamond" w:cs="Garamond"/>
          <w:sz w:val="24"/>
          <w:szCs w:val="24"/>
          <w:lang w:val="en-US"/>
        </w:rPr>
      </w:pPr>
      <w:r>
        <w:rPr>
          <w:rFonts w:ascii="Garamond" w:hAnsi="Garamond" w:cs="Garamond"/>
          <w:sz w:val="24"/>
          <w:szCs w:val="24"/>
          <w:lang w:val="en-US"/>
        </w:rPr>
        <w:t>number of people receiving service</w:t>
      </w:r>
      <w:r w:rsidRPr="005D23DB">
        <w:rPr>
          <w:rFonts w:ascii="Garamond" w:hAnsi="Garamond" w:cs="Garamond"/>
          <w:sz w:val="24"/>
          <w:szCs w:val="24"/>
          <w:lang w:val="en-US"/>
        </w:rPr>
        <w:t xml:space="preserve"> (</w:t>
      </w:r>
      <w:r>
        <w:rPr>
          <w:rFonts w:ascii="Garamond" w:hAnsi="Garamond" w:cs="Garamond"/>
          <w:sz w:val="24"/>
          <w:szCs w:val="24"/>
          <w:lang w:val="en-US"/>
        </w:rPr>
        <w:t>women/men</w:t>
      </w:r>
      <w:r w:rsidRPr="005D23DB">
        <w:rPr>
          <w:rFonts w:ascii="Garamond" w:hAnsi="Garamond" w:cs="Garamond"/>
          <w:sz w:val="24"/>
          <w:szCs w:val="24"/>
          <w:lang w:val="en-US"/>
        </w:rPr>
        <w:t>).</w:t>
      </w:r>
    </w:p>
    <w:p w:rsidR="00F55AED"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C60736">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78" w:name="_Toc375059664"/>
      <w:r>
        <w:rPr>
          <w:rFonts w:ascii="Garamond" w:hAnsi="Garamond" w:cs="Garamond"/>
          <w:smallCaps/>
          <w:sz w:val="24"/>
          <w:szCs w:val="24"/>
          <w:lang w:val="en-US"/>
        </w:rPr>
        <w:t>Cross-cutting Issues</w:t>
      </w:r>
      <w:bookmarkEnd w:id="78"/>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C60736">
      <w:pPr>
        <w:pStyle w:val="Normal1"/>
        <w:tabs>
          <w:tab w:val="left" w:pos="142"/>
          <w:tab w:val="left" w:pos="284"/>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NGO Fund gives special attention to </w:t>
      </w:r>
      <w:r>
        <w:rPr>
          <w:rFonts w:ascii="Garamond" w:hAnsi="Garamond" w:cs="Garamond"/>
          <w:sz w:val="24"/>
          <w:szCs w:val="24"/>
          <w:lang w:val="en-US"/>
        </w:rPr>
        <w:t xml:space="preserve">implementing </w:t>
      </w:r>
      <w:r w:rsidRPr="005D23DB">
        <w:rPr>
          <w:rFonts w:ascii="Garamond" w:hAnsi="Garamond" w:cs="Garamond"/>
          <w:sz w:val="24"/>
          <w:szCs w:val="24"/>
          <w:lang w:val="en-US"/>
        </w:rPr>
        <w:t>the foll</w:t>
      </w:r>
      <w:r>
        <w:rPr>
          <w:rFonts w:ascii="Garamond" w:hAnsi="Garamond" w:cs="Garamond"/>
          <w:sz w:val="24"/>
          <w:szCs w:val="24"/>
          <w:lang w:val="en-US"/>
        </w:rPr>
        <w:t>owing aspects and principles in</w:t>
      </w:r>
      <w:r w:rsidRPr="005D23DB">
        <w:rPr>
          <w:rFonts w:ascii="Garamond" w:hAnsi="Garamond" w:cs="Garamond"/>
          <w:sz w:val="24"/>
          <w:szCs w:val="24"/>
          <w:lang w:val="en-US"/>
        </w:rPr>
        <w:t xml:space="preserve"> practice:</w:t>
      </w:r>
    </w:p>
    <w:p w:rsidR="00F55AED" w:rsidRPr="005D23DB" w:rsidRDefault="00F55AED" w:rsidP="007E53AC">
      <w:pPr>
        <w:pStyle w:val="Normal1"/>
        <w:numPr>
          <w:ilvl w:val="0"/>
          <w:numId w:val="18"/>
          <w:numberingChange w:id="79" w:author="Unknown" w:date="2014-01-14T11:03:00Z" w:original="%1:1:0:."/>
        </w:numPr>
        <w:tabs>
          <w:tab w:val="clear" w:pos="720"/>
          <w:tab w:val="num" w:pos="360"/>
        </w:tabs>
        <w:spacing w:line="240" w:lineRule="auto"/>
        <w:ind w:left="360"/>
        <w:jc w:val="both"/>
        <w:rPr>
          <w:rFonts w:ascii="Garamond" w:hAnsi="Garamond" w:cs="Garamond"/>
          <w:sz w:val="24"/>
          <w:szCs w:val="24"/>
          <w:lang w:val="en-US"/>
        </w:rPr>
      </w:pPr>
      <w:r w:rsidRPr="005D23DB">
        <w:rPr>
          <w:rFonts w:ascii="Garamond" w:hAnsi="Garamond" w:cs="Garamond"/>
          <w:sz w:val="24"/>
          <w:szCs w:val="24"/>
          <w:lang w:val="en-US"/>
        </w:rPr>
        <w:t xml:space="preserve">good governance and transparency; </w:t>
      </w:r>
    </w:p>
    <w:p w:rsidR="00F55AED" w:rsidRPr="005D23DB" w:rsidRDefault="00F55AED" w:rsidP="007E53AC">
      <w:pPr>
        <w:pStyle w:val="Normal1"/>
        <w:numPr>
          <w:ilvl w:val="0"/>
          <w:numId w:val="18"/>
          <w:numberingChange w:id="80" w:author="Unknown" w:date="2014-01-14T11:03:00Z" w:original="%1:1:0:."/>
        </w:numPr>
        <w:tabs>
          <w:tab w:val="clear" w:pos="720"/>
          <w:tab w:val="num" w:pos="360"/>
        </w:tabs>
        <w:spacing w:line="240" w:lineRule="auto"/>
        <w:ind w:left="360"/>
        <w:jc w:val="both"/>
        <w:rPr>
          <w:rFonts w:ascii="Garamond" w:hAnsi="Garamond" w:cs="Garamond"/>
          <w:sz w:val="24"/>
          <w:szCs w:val="24"/>
          <w:lang w:val="en-US"/>
        </w:rPr>
      </w:pPr>
      <w:r>
        <w:rPr>
          <w:rFonts w:ascii="Garamond" w:hAnsi="Garamond" w:cs="Garamond"/>
          <w:sz w:val="24"/>
          <w:szCs w:val="24"/>
          <w:lang w:val="en-US"/>
        </w:rPr>
        <w:t>promoting</w:t>
      </w:r>
      <w:r w:rsidRPr="005D23DB">
        <w:rPr>
          <w:rFonts w:ascii="Garamond" w:hAnsi="Garamond" w:cs="Garamond"/>
          <w:sz w:val="24"/>
          <w:szCs w:val="24"/>
          <w:lang w:val="en-US"/>
        </w:rPr>
        <w:t xml:space="preserve"> gender equality;</w:t>
      </w:r>
    </w:p>
    <w:p w:rsidR="00F55AED" w:rsidRPr="005D23DB" w:rsidRDefault="00F55AED" w:rsidP="00E00C35">
      <w:pPr>
        <w:pStyle w:val="Normal1"/>
        <w:numPr>
          <w:ilvl w:val="0"/>
          <w:numId w:val="18"/>
          <w:numberingChange w:id="81" w:author="Unknown" w:date="2014-01-14T11:03:00Z" w:original="%1:3:0:."/>
        </w:numPr>
        <w:tabs>
          <w:tab w:val="clear" w:pos="720"/>
          <w:tab w:val="num" w:pos="360"/>
        </w:tabs>
        <w:spacing w:line="240" w:lineRule="auto"/>
        <w:ind w:left="360"/>
        <w:jc w:val="both"/>
        <w:rPr>
          <w:rFonts w:ascii="Garamond" w:hAnsi="Garamond" w:cs="Garamond"/>
          <w:sz w:val="24"/>
          <w:szCs w:val="24"/>
          <w:lang w:val="en-US"/>
        </w:rPr>
      </w:pPr>
      <w:r>
        <w:rPr>
          <w:rFonts w:ascii="Garamond" w:hAnsi="Garamond" w:cs="Garamond"/>
          <w:sz w:val="24"/>
          <w:szCs w:val="24"/>
          <w:lang w:val="en-US"/>
        </w:rPr>
        <w:t>implementing</w:t>
      </w:r>
      <w:r w:rsidRPr="005D23DB">
        <w:rPr>
          <w:rFonts w:ascii="Garamond" w:hAnsi="Garamond" w:cs="Garamond"/>
          <w:sz w:val="24"/>
          <w:szCs w:val="24"/>
          <w:lang w:val="en-US"/>
        </w:rPr>
        <w:t xml:space="preserve"> environmental and social sustainability.</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7803B8" w:rsidRDefault="00F55AED" w:rsidP="00A224C9">
      <w:pPr>
        <w:pStyle w:val="Normal1"/>
        <w:spacing w:line="240" w:lineRule="auto"/>
        <w:jc w:val="both"/>
        <w:rPr>
          <w:rFonts w:ascii="Garamond" w:hAnsi="Garamond" w:cs="Garamond"/>
          <w:sz w:val="24"/>
          <w:szCs w:val="24"/>
          <w:lang w:val="en-US"/>
        </w:rPr>
      </w:pPr>
      <w:r>
        <w:rPr>
          <w:rFonts w:ascii="Garamond" w:hAnsi="Garamond" w:cs="Garamond"/>
          <w:sz w:val="24"/>
          <w:szCs w:val="24"/>
          <w:lang w:val="en-US"/>
        </w:rPr>
        <w:t>A</w:t>
      </w:r>
      <w:r w:rsidRPr="005D23DB">
        <w:rPr>
          <w:rFonts w:ascii="Garamond" w:hAnsi="Garamond" w:cs="Garamond"/>
          <w:sz w:val="24"/>
          <w:szCs w:val="24"/>
          <w:lang w:val="en-US"/>
        </w:rPr>
        <w:t>lthough these principles partly overlap the overall objectives of the Fund and one or more priorities of the thematic areas</w:t>
      </w:r>
      <w:r>
        <w:rPr>
          <w:rFonts w:ascii="Garamond" w:hAnsi="Garamond" w:cs="Garamond"/>
          <w:sz w:val="24"/>
          <w:szCs w:val="24"/>
          <w:lang w:val="en-US"/>
        </w:rPr>
        <w:t xml:space="preserve">, implementing the cross-cutting issues </w:t>
      </w:r>
      <w:r w:rsidRPr="005D23DB">
        <w:rPr>
          <w:rFonts w:ascii="Garamond" w:hAnsi="Garamond" w:cs="Garamond"/>
          <w:sz w:val="24"/>
          <w:szCs w:val="24"/>
          <w:lang w:val="en-US"/>
        </w:rPr>
        <w:t xml:space="preserve">describes a different approach. While the overall objectives </w:t>
      </w:r>
      <w:r>
        <w:rPr>
          <w:rFonts w:ascii="Garamond" w:hAnsi="Garamond" w:cs="Garamond"/>
          <w:sz w:val="24"/>
          <w:szCs w:val="24"/>
          <w:lang w:val="en-US"/>
        </w:rPr>
        <w:t>must</w:t>
      </w:r>
      <w:r w:rsidRPr="005D23DB">
        <w:rPr>
          <w:rFonts w:ascii="Garamond" w:hAnsi="Garamond" w:cs="Garamond"/>
          <w:sz w:val="24"/>
          <w:szCs w:val="24"/>
          <w:lang w:val="en-US"/>
        </w:rPr>
        <w:t xml:space="preserve"> be achieved as a result of the project implementation, the</w:t>
      </w:r>
      <w:r>
        <w:rPr>
          <w:rFonts w:ascii="Garamond" w:hAnsi="Garamond" w:cs="Garamond"/>
          <w:sz w:val="24"/>
          <w:szCs w:val="24"/>
          <w:lang w:val="en-US"/>
        </w:rPr>
        <w:t>se</w:t>
      </w:r>
      <w:r w:rsidRPr="005D23DB">
        <w:rPr>
          <w:rFonts w:ascii="Garamond" w:hAnsi="Garamond" w:cs="Garamond"/>
          <w:sz w:val="24"/>
          <w:szCs w:val="24"/>
          <w:lang w:val="en-US"/>
        </w:rPr>
        <w:t xml:space="preserve"> </w:t>
      </w:r>
      <w:r>
        <w:rPr>
          <w:rFonts w:ascii="Garamond" w:hAnsi="Garamond" w:cs="Garamond"/>
          <w:sz w:val="24"/>
          <w:szCs w:val="24"/>
          <w:lang w:val="en-US"/>
        </w:rPr>
        <w:t>three issues</w:t>
      </w:r>
      <w:r w:rsidRPr="005D23DB">
        <w:rPr>
          <w:rFonts w:ascii="Garamond" w:hAnsi="Garamond" w:cs="Garamond"/>
          <w:sz w:val="24"/>
          <w:szCs w:val="24"/>
          <w:lang w:val="en-US"/>
        </w:rPr>
        <w:t xml:space="preserve"> must be reflected in the general a</w:t>
      </w:r>
      <w:r>
        <w:rPr>
          <w:rFonts w:ascii="Garamond" w:hAnsi="Garamond" w:cs="Garamond"/>
          <w:sz w:val="24"/>
          <w:szCs w:val="24"/>
          <w:lang w:val="en-US"/>
        </w:rPr>
        <w:t>pproach and</w:t>
      </w:r>
      <w:r w:rsidRPr="005D23DB">
        <w:rPr>
          <w:rFonts w:ascii="Garamond" w:hAnsi="Garamond" w:cs="Garamond"/>
          <w:sz w:val="24"/>
          <w:szCs w:val="24"/>
          <w:lang w:val="en-US"/>
        </w:rPr>
        <w:t xml:space="preserve"> everyday operation of the organizations. Therefore no organization can be supported whose mode of operation contradicts the </w:t>
      </w:r>
      <w:r>
        <w:rPr>
          <w:rFonts w:ascii="Garamond" w:hAnsi="Garamond" w:cs="Garamond"/>
          <w:sz w:val="24"/>
          <w:szCs w:val="24"/>
          <w:lang w:val="en-US"/>
        </w:rPr>
        <w:t>cross-cutting issues</w:t>
      </w:r>
      <w:r w:rsidRPr="005D23DB">
        <w:rPr>
          <w:rFonts w:ascii="Garamond" w:hAnsi="Garamond" w:cs="Garamond"/>
          <w:sz w:val="24"/>
          <w:szCs w:val="24"/>
          <w:lang w:val="en-US"/>
        </w:rPr>
        <w:t xml:space="preserve"> and only those organizations can be supported which incorporate and promote the realization of these principles in everyday practice as well. It must be demonstrated in the application how th</w:t>
      </w:r>
      <w:r>
        <w:rPr>
          <w:rFonts w:ascii="Garamond" w:hAnsi="Garamond" w:cs="Garamond"/>
          <w:sz w:val="24"/>
          <w:szCs w:val="24"/>
          <w:lang w:val="en-US"/>
        </w:rPr>
        <w:t>ese are</w:t>
      </w:r>
      <w:r w:rsidRPr="005D23DB">
        <w:rPr>
          <w:rFonts w:ascii="Garamond" w:hAnsi="Garamond" w:cs="Garamond"/>
          <w:sz w:val="24"/>
          <w:szCs w:val="24"/>
          <w:lang w:val="en-US"/>
        </w:rPr>
        <w:t xml:space="preserve"> present in the project and the activity of the organization </w:t>
      </w:r>
      <w:r>
        <w:rPr>
          <w:rFonts w:ascii="Garamond" w:hAnsi="Garamond" w:cs="Garamond"/>
          <w:sz w:val="24"/>
          <w:szCs w:val="24"/>
          <w:lang w:val="en-US"/>
        </w:rPr>
        <w:t xml:space="preserve">– as appropriate </w:t>
      </w:r>
      <w:r w:rsidRPr="005D23DB">
        <w:rPr>
          <w:rFonts w:ascii="Garamond" w:hAnsi="Garamond" w:cs="Garamond"/>
          <w:sz w:val="24"/>
          <w:szCs w:val="24"/>
          <w:lang w:val="en-US"/>
        </w:rPr>
        <w:t xml:space="preserve">according to </w:t>
      </w:r>
      <w:r>
        <w:rPr>
          <w:rFonts w:ascii="Garamond" w:hAnsi="Garamond" w:cs="Garamond"/>
          <w:sz w:val="24"/>
          <w:szCs w:val="24"/>
          <w:lang w:val="en-US"/>
        </w:rPr>
        <w:t>its</w:t>
      </w:r>
      <w:r w:rsidRPr="005D23DB">
        <w:rPr>
          <w:rFonts w:ascii="Garamond" w:hAnsi="Garamond" w:cs="Garamond"/>
          <w:sz w:val="24"/>
          <w:szCs w:val="24"/>
          <w:lang w:val="en-US"/>
        </w:rPr>
        <w:t xml:space="preserve"> </w:t>
      </w:r>
      <w:r>
        <w:rPr>
          <w:rFonts w:ascii="Garamond" w:hAnsi="Garamond" w:cs="Garamond"/>
          <w:sz w:val="24"/>
          <w:szCs w:val="24"/>
          <w:lang w:val="en-US"/>
        </w:rPr>
        <w:t xml:space="preserve">type and </w:t>
      </w:r>
      <w:r w:rsidRPr="005D23DB">
        <w:rPr>
          <w:rFonts w:ascii="Garamond" w:hAnsi="Garamond" w:cs="Garamond"/>
          <w:sz w:val="24"/>
          <w:szCs w:val="24"/>
          <w:lang w:val="en-US"/>
        </w:rPr>
        <w:t>nature</w:t>
      </w:r>
      <w:r>
        <w:rPr>
          <w:rFonts w:ascii="Garamond" w:hAnsi="Garamond" w:cs="Garamond"/>
          <w:sz w:val="24"/>
          <w:szCs w:val="24"/>
          <w:lang w:val="en-US"/>
        </w:rPr>
        <w:t xml:space="preserve">. </w:t>
      </w:r>
      <w:r w:rsidRPr="005D23DB">
        <w:rPr>
          <w:rFonts w:ascii="Garamond" w:hAnsi="Garamond" w:cs="Garamond"/>
          <w:sz w:val="24"/>
          <w:szCs w:val="24"/>
          <w:lang w:val="en-US"/>
        </w:rPr>
        <w:t>In the evaluation th</w:t>
      </w:r>
      <w:r>
        <w:rPr>
          <w:rFonts w:ascii="Garamond" w:hAnsi="Garamond" w:cs="Garamond"/>
          <w:sz w:val="24"/>
          <w:szCs w:val="24"/>
          <w:lang w:val="en-US"/>
        </w:rPr>
        <w:t xml:space="preserve">ese concerns </w:t>
      </w:r>
      <w:r w:rsidRPr="005D23DB">
        <w:rPr>
          <w:rFonts w:ascii="Garamond" w:hAnsi="Garamond" w:cs="Garamond"/>
          <w:sz w:val="24"/>
          <w:szCs w:val="24"/>
          <w:lang w:val="en-US"/>
        </w:rPr>
        <w:t>play</w:t>
      </w:r>
      <w:r>
        <w:rPr>
          <w:rFonts w:ascii="Garamond" w:hAnsi="Garamond" w:cs="Garamond"/>
          <w:sz w:val="24"/>
          <w:szCs w:val="24"/>
          <w:lang w:val="en-US"/>
        </w:rPr>
        <w:t xml:space="preserve"> an important role</w:t>
      </w:r>
      <w:r w:rsidRPr="005D23DB">
        <w:rPr>
          <w:rFonts w:ascii="Garamond" w:hAnsi="Garamond" w:cs="Garamond"/>
          <w:sz w:val="24"/>
          <w:szCs w:val="24"/>
          <w:lang w:val="en-US"/>
        </w:rPr>
        <w:t xml:space="preserve">.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bookmarkStart w:id="82" w:name="h_3znysh7" w:colFirst="0" w:colLast="0"/>
      <w:bookmarkEnd w:id="82"/>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83" w:name="_Toc372811876"/>
      <w:bookmarkStart w:id="84" w:name="_Toc375059665"/>
      <w:r w:rsidRPr="005D23DB">
        <w:rPr>
          <w:rFonts w:ascii="Garamond" w:hAnsi="Garamond" w:cs="Garamond"/>
          <w:smallCaps/>
          <w:sz w:val="24"/>
          <w:szCs w:val="24"/>
          <w:lang w:val="en-US"/>
        </w:rPr>
        <w:t>Process of the application</w:t>
      </w:r>
      <w:bookmarkEnd w:id="83"/>
      <w:bookmarkEnd w:id="84"/>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Both the medium and micro projects are evaluated in a </w:t>
      </w:r>
      <w:r w:rsidRPr="005D23DB">
        <w:rPr>
          <w:rFonts w:ascii="Garamond" w:hAnsi="Garamond" w:cs="Garamond"/>
          <w:b/>
          <w:bCs/>
          <w:sz w:val="24"/>
          <w:szCs w:val="24"/>
          <w:lang w:val="en-US"/>
        </w:rPr>
        <w:t>two phase process</w:t>
      </w:r>
      <w:r w:rsidRPr="005D23DB">
        <w:rPr>
          <w:rFonts w:ascii="Garamond" w:hAnsi="Garamond" w:cs="Garamond"/>
          <w:sz w:val="24"/>
          <w:szCs w:val="24"/>
          <w:lang w:val="en-US"/>
        </w:rPr>
        <w:t xml:space="preserve">: </w:t>
      </w:r>
    </w:p>
    <w:p w:rsidR="00F55AED" w:rsidRDefault="00F55AED" w:rsidP="00E00C35">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E00C35">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11328"/>
          <w:tab w:val="left" w:pos="12036"/>
          <w:tab w:val="left" w:pos="12744"/>
          <w:tab w:val="left" w:pos="13452"/>
        </w:tabs>
        <w:spacing w:line="240" w:lineRule="auto"/>
        <w:jc w:val="both"/>
        <w:rPr>
          <w:rFonts w:ascii="Garamond" w:hAnsi="Garamond" w:cs="Garamond"/>
          <w:sz w:val="24"/>
          <w:szCs w:val="24"/>
          <w:lang w:val="en-US"/>
        </w:rPr>
      </w:pPr>
      <w:r>
        <w:rPr>
          <w:rFonts w:ascii="Garamond" w:hAnsi="Garamond" w:cs="Garamond"/>
          <w:sz w:val="24"/>
          <w:szCs w:val="24"/>
          <w:lang w:val="en-US"/>
        </w:rPr>
        <w:t>1) In the first phase, t</w:t>
      </w:r>
      <w:r w:rsidRPr="005D23DB">
        <w:rPr>
          <w:rFonts w:ascii="Garamond" w:hAnsi="Garamond" w:cs="Garamond"/>
          <w:sz w:val="24"/>
          <w:szCs w:val="24"/>
          <w:lang w:val="en-US"/>
        </w:rPr>
        <w:t xml:space="preserve">he applicant </w:t>
      </w:r>
      <w:r>
        <w:rPr>
          <w:rFonts w:ascii="Garamond" w:hAnsi="Garamond" w:cs="Garamond"/>
          <w:sz w:val="24"/>
          <w:szCs w:val="24"/>
          <w:lang w:val="en-US"/>
        </w:rPr>
        <w:t xml:space="preserve">must </w:t>
      </w:r>
      <w:r w:rsidRPr="005D23DB">
        <w:rPr>
          <w:rFonts w:ascii="Garamond" w:hAnsi="Garamond" w:cs="Garamond"/>
          <w:sz w:val="24"/>
          <w:szCs w:val="24"/>
          <w:lang w:val="en-US"/>
        </w:rPr>
        <w:t xml:space="preserve">submit a </w:t>
      </w:r>
      <w:r>
        <w:rPr>
          <w:rFonts w:ascii="Garamond" w:hAnsi="Garamond" w:cs="Garamond"/>
          <w:sz w:val="24"/>
          <w:szCs w:val="24"/>
          <w:lang w:val="en-US"/>
        </w:rPr>
        <w:t xml:space="preserve">project </w:t>
      </w:r>
      <w:r w:rsidRPr="005D23DB">
        <w:rPr>
          <w:rFonts w:ascii="Garamond" w:hAnsi="Garamond" w:cs="Garamond"/>
          <w:sz w:val="24"/>
          <w:szCs w:val="24"/>
          <w:lang w:val="en-US"/>
        </w:rPr>
        <w:t>concept with the following i</w:t>
      </w:r>
      <w:r>
        <w:rPr>
          <w:rFonts w:ascii="Garamond" w:hAnsi="Garamond" w:cs="Garamond"/>
          <w:sz w:val="24"/>
          <w:szCs w:val="24"/>
          <w:lang w:val="en-US"/>
        </w:rPr>
        <w:t>nformation</w:t>
      </w:r>
      <w:r w:rsidRPr="005D23DB">
        <w:rPr>
          <w:rFonts w:ascii="Garamond" w:hAnsi="Garamond" w:cs="Garamond"/>
          <w:sz w:val="24"/>
          <w:szCs w:val="24"/>
          <w:lang w:val="en-US"/>
        </w:rPr>
        <w:t>:</w:t>
      </w:r>
    </w:p>
    <w:p w:rsidR="00F55AED" w:rsidRPr="005D23DB" w:rsidRDefault="00F55AED" w:rsidP="00E00C35">
      <w:pPr>
        <w:pStyle w:val="Normal1"/>
        <w:numPr>
          <w:ilvl w:val="0"/>
          <w:numId w:val="17"/>
          <w:numberingChange w:id="85" w:author="Unknown" w:date="2014-01-14T11:03:00Z" w:original="-"/>
        </w:numPr>
        <w:tabs>
          <w:tab w:val="clear" w:pos="1080"/>
          <w:tab w:val="num" w:pos="360"/>
          <w:tab w:val="left" w:pos="11328"/>
          <w:tab w:val="left" w:pos="12036"/>
          <w:tab w:val="left" w:pos="12744"/>
          <w:tab w:val="left" w:pos="13452"/>
        </w:tabs>
        <w:spacing w:line="240" w:lineRule="auto"/>
        <w:ind w:left="360" w:hanging="360"/>
        <w:jc w:val="both"/>
        <w:rPr>
          <w:rFonts w:ascii="Garamond" w:hAnsi="Garamond" w:cs="Garamond"/>
          <w:sz w:val="24"/>
          <w:szCs w:val="24"/>
          <w:lang w:val="en-US"/>
        </w:rPr>
      </w:pPr>
      <w:r w:rsidRPr="005D23DB">
        <w:rPr>
          <w:rFonts w:ascii="Garamond" w:hAnsi="Garamond" w:cs="Garamond"/>
          <w:sz w:val="24"/>
          <w:szCs w:val="24"/>
          <w:lang w:val="en-US"/>
        </w:rPr>
        <w:t>the applicant’s assessment of the situation, demons</w:t>
      </w:r>
      <w:r>
        <w:rPr>
          <w:rFonts w:ascii="Garamond" w:hAnsi="Garamond" w:cs="Garamond"/>
          <w:sz w:val="24"/>
          <w:szCs w:val="24"/>
          <w:lang w:val="en-US"/>
        </w:rPr>
        <w:t>trating why the project is need</w:t>
      </w:r>
      <w:r w:rsidRPr="005D23DB">
        <w:rPr>
          <w:rFonts w:ascii="Garamond" w:hAnsi="Garamond" w:cs="Garamond"/>
          <w:sz w:val="24"/>
          <w:szCs w:val="24"/>
          <w:lang w:val="en-US"/>
        </w:rPr>
        <w:t>;</w:t>
      </w:r>
    </w:p>
    <w:p w:rsidR="00F55AED" w:rsidRPr="005D23DB" w:rsidRDefault="00F55AED" w:rsidP="00E00C35">
      <w:pPr>
        <w:pStyle w:val="Normal1"/>
        <w:numPr>
          <w:ilvl w:val="0"/>
          <w:numId w:val="17"/>
          <w:numberingChange w:id="86" w:author="Unknown" w:date="2014-01-14T11:03:00Z" w:original="-"/>
        </w:numPr>
        <w:tabs>
          <w:tab w:val="clear" w:pos="1080"/>
          <w:tab w:val="num" w:pos="360"/>
          <w:tab w:val="left" w:pos="11328"/>
          <w:tab w:val="left" w:pos="12036"/>
          <w:tab w:val="left" w:pos="12744"/>
          <w:tab w:val="left" w:pos="13452"/>
        </w:tabs>
        <w:spacing w:line="240" w:lineRule="auto"/>
        <w:ind w:left="360" w:hanging="360"/>
        <w:jc w:val="both"/>
        <w:rPr>
          <w:rFonts w:ascii="Garamond" w:hAnsi="Garamond" w:cs="Garamond"/>
          <w:sz w:val="24"/>
          <w:szCs w:val="24"/>
          <w:lang w:val="en-US"/>
        </w:rPr>
      </w:pPr>
      <w:r>
        <w:rPr>
          <w:rFonts w:ascii="Garamond" w:hAnsi="Garamond" w:cs="Garamond"/>
          <w:sz w:val="24"/>
          <w:szCs w:val="24"/>
          <w:lang w:val="en-US"/>
        </w:rPr>
        <w:t>solution t</w:t>
      </w:r>
      <w:r w:rsidRPr="005D23DB">
        <w:rPr>
          <w:rFonts w:ascii="Garamond" w:hAnsi="Garamond" w:cs="Garamond"/>
          <w:sz w:val="24"/>
          <w:szCs w:val="24"/>
          <w:lang w:val="en-US"/>
        </w:rPr>
        <w:t>o the demonstrated problem (project goal) and short description of the expected results;</w:t>
      </w:r>
    </w:p>
    <w:p w:rsidR="00F55AED" w:rsidRPr="005D23DB" w:rsidRDefault="00F55AED" w:rsidP="00E00C35">
      <w:pPr>
        <w:pStyle w:val="Normal1"/>
        <w:numPr>
          <w:ilvl w:val="0"/>
          <w:numId w:val="17"/>
          <w:numberingChange w:id="87" w:author="Unknown" w:date="2014-01-14T11:03:00Z" w:original="-"/>
        </w:numPr>
        <w:tabs>
          <w:tab w:val="clear" w:pos="1080"/>
          <w:tab w:val="num" w:pos="360"/>
          <w:tab w:val="left" w:pos="11328"/>
          <w:tab w:val="left" w:pos="12036"/>
          <w:tab w:val="left" w:pos="12744"/>
          <w:tab w:val="left" w:pos="13452"/>
        </w:tabs>
        <w:spacing w:line="240" w:lineRule="auto"/>
        <w:ind w:left="360" w:hanging="360"/>
        <w:jc w:val="both"/>
        <w:rPr>
          <w:rFonts w:ascii="Garamond" w:hAnsi="Garamond" w:cs="Garamond"/>
          <w:sz w:val="24"/>
          <w:szCs w:val="24"/>
          <w:lang w:val="en-US"/>
        </w:rPr>
      </w:pPr>
      <w:r w:rsidRPr="005D23DB">
        <w:rPr>
          <w:rFonts w:ascii="Garamond" w:hAnsi="Garamond" w:cs="Garamond"/>
          <w:sz w:val="24"/>
          <w:szCs w:val="24"/>
          <w:lang w:val="en-US"/>
        </w:rPr>
        <w:t>list of the planned activities;</w:t>
      </w:r>
    </w:p>
    <w:p w:rsidR="00F55AED" w:rsidRPr="005D23DB" w:rsidRDefault="00F55AED" w:rsidP="00E00C35">
      <w:pPr>
        <w:pStyle w:val="Normal1"/>
        <w:numPr>
          <w:ilvl w:val="0"/>
          <w:numId w:val="17"/>
          <w:numberingChange w:id="88" w:author="Unknown" w:date="2014-01-14T11:03:00Z" w:original="-"/>
        </w:numPr>
        <w:tabs>
          <w:tab w:val="clear" w:pos="1080"/>
          <w:tab w:val="num" w:pos="360"/>
          <w:tab w:val="left" w:pos="11328"/>
          <w:tab w:val="left" w:pos="12036"/>
          <w:tab w:val="left" w:pos="12744"/>
          <w:tab w:val="left" w:pos="13452"/>
        </w:tabs>
        <w:spacing w:line="240" w:lineRule="auto"/>
        <w:ind w:left="360" w:hanging="360"/>
        <w:jc w:val="both"/>
        <w:rPr>
          <w:rFonts w:ascii="Garamond" w:hAnsi="Garamond" w:cs="Garamond"/>
          <w:sz w:val="24"/>
          <w:szCs w:val="24"/>
          <w:lang w:val="en-US"/>
        </w:rPr>
      </w:pPr>
      <w:r w:rsidRPr="005D23DB">
        <w:rPr>
          <w:rFonts w:ascii="Garamond" w:hAnsi="Garamond" w:cs="Garamond"/>
          <w:sz w:val="24"/>
          <w:szCs w:val="24"/>
          <w:lang w:val="en-US"/>
        </w:rPr>
        <w:t>detailed description of the applicant’s activities, results and capacities (according to the topic of the application);</w:t>
      </w:r>
    </w:p>
    <w:p w:rsidR="00F55AED" w:rsidRPr="005D23DB" w:rsidRDefault="00F55AED" w:rsidP="00E00C35">
      <w:pPr>
        <w:pStyle w:val="Normal1"/>
        <w:numPr>
          <w:ilvl w:val="0"/>
          <w:numId w:val="17"/>
          <w:numberingChange w:id="89" w:author="Unknown" w:date="2014-01-14T11:03:00Z" w:original="-"/>
        </w:numPr>
        <w:tabs>
          <w:tab w:val="clear" w:pos="1080"/>
          <w:tab w:val="num" w:pos="360"/>
          <w:tab w:val="left" w:pos="11328"/>
          <w:tab w:val="left" w:pos="12036"/>
          <w:tab w:val="left" w:pos="12744"/>
          <w:tab w:val="left" w:pos="13452"/>
        </w:tabs>
        <w:spacing w:line="240" w:lineRule="auto"/>
        <w:ind w:left="360" w:hanging="360"/>
        <w:jc w:val="both"/>
        <w:rPr>
          <w:rFonts w:ascii="Garamond" w:hAnsi="Garamond" w:cs="Garamond"/>
          <w:sz w:val="24"/>
          <w:szCs w:val="24"/>
          <w:lang w:val="en-US"/>
        </w:rPr>
      </w:pPr>
      <w:r w:rsidRPr="005D23DB">
        <w:rPr>
          <w:rFonts w:ascii="Garamond" w:hAnsi="Garamond" w:cs="Garamond"/>
          <w:sz w:val="24"/>
          <w:szCs w:val="24"/>
          <w:lang w:val="en-US"/>
        </w:rPr>
        <w:t xml:space="preserve">planned project length and </w:t>
      </w:r>
      <w:r>
        <w:rPr>
          <w:rFonts w:ascii="Garamond" w:hAnsi="Garamond" w:cs="Garamond"/>
          <w:sz w:val="24"/>
          <w:szCs w:val="24"/>
          <w:lang w:val="en-US"/>
        </w:rPr>
        <w:t xml:space="preserve">estimated </w:t>
      </w:r>
      <w:r w:rsidRPr="005D23DB">
        <w:rPr>
          <w:rFonts w:ascii="Garamond" w:hAnsi="Garamond" w:cs="Garamond"/>
          <w:sz w:val="24"/>
          <w:szCs w:val="24"/>
          <w:lang w:val="en-US"/>
        </w:rPr>
        <w:t>budget with the main cost categories.</w:t>
      </w:r>
    </w:p>
    <w:p w:rsidR="00F55AED" w:rsidRPr="005D23DB" w:rsidRDefault="00F55AED" w:rsidP="00E00C35">
      <w:pPr>
        <w:pStyle w:val="Normal1"/>
        <w:tabs>
          <w:tab w:val="num" w:pos="3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ind w:left="360" w:hanging="360"/>
        <w:jc w:val="both"/>
        <w:rPr>
          <w:rFonts w:ascii="Garamond" w:hAnsi="Garamond" w:cs="Garamond"/>
          <w:sz w:val="24"/>
          <w:szCs w:val="24"/>
          <w:lang w:val="en-US"/>
        </w:rPr>
      </w:pPr>
    </w:p>
    <w:p w:rsidR="00F55AED" w:rsidRPr="005D23DB" w:rsidRDefault="00F55AED" w:rsidP="00E00C35">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applicants selected for the second phase </w:t>
      </w:r>
      <w:r>
        <w:rPr>
          <w:rFonts w:ascii="Garamond" w:hAnsi="Garamond" w:cs="Garamond"/>
          <w:sz w:val="24"/>
          <w:szCs w:val="24"/>
          <w:lang w:val="en-US"/>
        </w:rPr>
        <w:t>must develop a detailed</w:t>
      </w:r>
      <w:r w:rsidRPr="005D23DB">
        <w:rPr>
          <w:rFonts w:ascii="Garamond" w:hAnsi="Garamond" w:cs="Garamond"/>
          <w:sz w:val="24"/>
          <w:szCs w:val="24"/>
          <w:lang w:val="en-US"/>
        </w:rPr>
        <w:t xml:space="preserve"> application based on the questions of the application form. Assessment of the first phase might determine the points and di</w:t>
      </w:r>
      <w:r>
        <w:rPr>
          <w:rFonts w:ascii="Garamond" w:hAnsi="Garamond" w:cs="Garamond"/>
          <w:sz w:val="24"/>
          <w:szCs w:val="24"/>
          <w:lang w:val="en-US"/>
        </w:rPr>
        <w:t>rections on</w:t>
      </w:r>
      <w:r w:rsidRPr="005D23DB">
        <w:rPr>
          <w:rFonts w:ascii="Garamond" w:hAnsi="Garamond" w:cs="Garamond"/>
          <w:sz w:val="24"/>
          <w:szCs w:val="24"/>
          <w:lang w:val="en-US"/>
        </w:rPr>
        <w:t xml:space="preserve"> which the applicant should place greater emphasis or might need to change during the preparation of the application.</w:t>
      </w:r>
    </w:p>
    <w:p w:rsidR="00F55AED" w:rsidRPr="005D23DB" w:rsidRDefault="00F55AED" w:rsidP="00E00C35">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bookmarkStart w:id="90" w:name="h_1pnha4ouogrj" w:colFirst="0" w:colLast="0"/>
      <w:bookmarkEnd w:id="90"/>
      <w:r w:rsidRPr="005D23DB">
        <w:rPr>
          <w:rFonts w:ascii="Garamond" w:hAnsi="Garamond" w:cs="Garamond"/>
          <w:sz w:val="24"/>
          <w:szCs w:val="24"/>
          <w:lang w:val="en-US"/>
        </w:rPr>
        <w:t xml:space="preserve">45 days will be available for writing both the first and the second phase. The Operators will </w:t>
      </w:r>
      <w:r>
        <w:rPr>
          <w:rFonts w:ascii="Garamond" w:hAnsi="Garamond" w:cs="Garamond"/>
          <w:sz w:val="24"/>
          <w:szCs w:val="24"/>
          <w:lang w:val="en-US"/>
        </w:rPr>
        <w:t>provide</w:t>
      </w:r>
      <w:r w:rsidRPr="005D23DB">
        <w:rPr>
          <w:rFonts w:ascii="Garamond" w:hAnsi="Garamond" w:cs="Garamond"/>
          <w:sz w:val="24"/>
          <w:szCs w:val="24"/>
          <w:lang w:val="en-US"/>
        </w:rPr>
        <w:t xml:space="preserve"> joint consultation for the selected applicants during the 2nd phase of the application.</w:t>
      </w:r>
    </w:p>
    <w:p w:rsidR="00F55AED"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91" w:name="_Toc372811877"/>
    </w:p>
    <w:p w:rsidR="00F55AED"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92" w:name="_Toc375059666"/>
      <w:r w:rsidRPr="005D23DB">
        <w:rPr>
          <w:rFonts w:ascii="Garamond" w:hAnsi="Garamond" w:cs="Garamond"/>
          <w:smallCaps/>
          <w:sz w:val="24"/>
          <w:szCs w:val="24"/>
          <w:lang w:val="en-US"/>
        </w:rPr>
        <w:t>What are the deadlines for the proposals?</w:t>
      </w:r>
      <w:bookmarkEnd w:id="91"/>
      <w:bookmarkEnd w:id="92"/>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825133">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Deadline of the first phase proposal is</w:t>
      </w:r>
      <w:r w:rsidRPr="00825133">
        <w:rPr>
          <w:rFonts w:ascii="Garamond" w:hAnsi="Garamond" w:cs="Garamond"/>
          <w:sz w:val="24"/>
          <w:szCs w:val="24"/>
          <w:lang w:val="en-US"/>
        </w:rPr>
        <w:t xml:space="preserve">: </w:t>
      </w:r>
      <w:r w:rsidRPr="00825133">
        <w:rPr>
          <w:rFonts w:ascii="Garamond" w:hAnsi="Garamond" w:cs="Garamond"/>
          <w:b/>
          <w:bCs/>
          <w:sz w:val="24"/>
          <w:szCs w:val="24"/>
          <w:lang w:val="en-US"/>
        </w:rPr>
        <w:t>27 February</w:t>
      </w:r>
      <w:r w:rsidRPr="005D23DB">
        <w:rPr>
          <w:rFonts w:ascii="Garamond" w:hAnsi="Garamond" w:cs="Garamond"/>
          <w:b/>
          <w:bCs/>
          <w:sz w:val="24"/>
          <w:szCs w:val="24"/>
          <w:lang w:val="en-US"/>
        </w:rPr>
        <w:t xml:space="preserve"> 2014 (6 p.m.).</w:t>
      </w:r>
      <w:r w:rsidRPr="005D23DB">
        <w:rPr>
          <w:rFonts w:ascii="Garamond" w:hAnsi="Garamond" w:cs="Garamond"/>
          <w:sz w:val="24"/>
          <w:szCs w:val="24"/>
          <w:lang w:val="en-US"/>
        </w:rPr>
        <w:t xml:space="preserve"> </w:t>
      </w:r>
    </w:p>
    <w:p w:rsidR="00F55AED" w:rsidRPr="005D23DB" w:rsidRDefault="00F55AED" w:rsidP="00825133">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Planned deadline of the second phase applications: </w:t>
      </w:r>
      <w:r>
        <w:rPr>
          <w:rFonts w:ascii="Garamond" w:hAnsi="Garamond" w:cs="Garamond"/>
          <w:b/>
          <w:bCs/>
          <w:sz w:val="24"/>
          <w:szCs w:val="24"/>
          <w:lang w:val="en-US"/>
        </w:rPr>
        <w:t xml:space="preserve">28 </w:t>
      </w:r>
      <w:r w:rsidRPr="005D23DB">
        <w:rPr>
          <w:rFonts w:ascii="Garamond" w:hAnsi="Garamond" w:cs="Garamond"/>
          <w:b/>
          <w:bCs/>
          <w:sz w:val="24"/>
          <w:szCs w:val="24"/>
          <w:lang w:val="en-US"/>
        </w:rPr>
        <w:t>May 2014 (6 p.m.)</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E00C35">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We encourage every applicant to contact the operating foundations with their questions, problems and use the opportunity to </w:t>
      </w:r>
      <w:r w:rsidRPr="005D23DB">
        <w:rPr>
          <w:rFonts w:ascii="Garamond" w:hAnsi="Garamond" w:cs="Garamond"/>
          <w:b/>
          <w:bCs/>
          <w:sz w:val="24"/>
          <w:szCs w:val="24"/>
          <w:lang w:val="en-US"/>
        </w:rPr>
        <w:t xml:space="preserve">consult via e-mail, phone or </w:t>
      </w:r>
      <w:r>
        <w:rPr>
          <w:rFonts w:ascii="Garamond" w:hAnsi="Garamond" w:cs="Garamond"/>
          <w:b/>
          <w:bCs/>
          <w:sz w:val="24"/>
          <w:szCs w:val="24"/>
          <w:lang w:val="en-US"/>
        </w:rPr>
        <w:t xml:space="preserve">in person </w:t>
      </w:r>
      <w:r w:rsidRPr="005D23DB">
        <w:rPr>
          <w:rFonts w:ascii="Garamond" w:hAnsi="Garamond" w:cs="Garamond"/>
          <w:sz w:val="24"/>
          <w:szCs w:val="24"/>
          <w:lang w:val="en-US"/>
        </w:rPr>
        <w:t>before submitting the application (see contacts at the end of document)! (However, the staff of the operator doesn’t undertake t</w:t>
      </w:r>
      <w:r>
        <w:rPr>
          <w:rFonts w:ascii="Garamond" w:hAnsi="Garamond" w:cs="Garamond"/>
          <w:sz w:val="24"/>
          <w:szCs w:val="24"/>
          <w:lang w:val="en-US"/>
        </w:rPr>
        <w:t>o</w:t>
      </w:r>
      <w:r w:rsidRPr="005D23DB">
        <w:rPr>
          <w:rFonts w:ascii="Garamond" w:hAnsi="Garamond" w:cs="Garamond"/>
          <w:sz w:val="24"/>
          <w:szCs w:val="24"/>
          <w:lang w:val="en-US"/>
        </w:rPr>
        <w:t xml:space="preserve"> reading and commenting on the applications, as this is the task of the assessors.)</w:t>
      </w:r>
    </w:p>
    <w:p w:rsidR="00F55AED" w:rsidRDefault="00F55AED" w:rsidP="00A86BDE">
      <w:pPr>
        <w:pStyle w:val="Normal1"/>
        <w:tabs>
          <w:tab w:val="left" w:pos="5245"/>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5245"/>
        </w:tabs>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93" w:name="_Toc372811878"/>
      <w:bookmarkStart w:id="94" w:name="_Toc375059667"/>
      <w:r w:rsidRPr="005D23DB">
        <w:rPr>
          <w:rFonts w:ascii="Garamond" w:hAnsi="Garamond" w:cs="Garamond"/>
          <w:smallCaps/>
          <w:sz w:val="24"/>
          <w:szCs w:val="24"/>
          <w:lang w:val="en-US"/>
        </w:rPr>
        <w:t>Who may apply?</w:t>
      </w:r>
      <w:bookmarkEnd w:id="93"/>
      <w:bookmarkEnd w:id="94"/>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2D7DC0">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 “non-governmental organization” (NGO), is eligible for support within the NGO Fund if it is established in Hungary and meets the following definition: </w:t>
      </w:r>
      <w:r w:rsidRPr="005D23DB">
        <w:rPr>
          <w:rFonts w:ascii="Garamond" w:hAnsi="Garamond" w:cs="Garamond"/>
          <w:i/>
          <w:iCs/>
          <w:sz w:val="24"/>
          <w:szCs w:val="24"/>
          <w:lang w:val="en-US"/>
        </w:rPr>
        <w:t>“A non-profit voluntary organization established as a legal entity, having a non-commercial purpose, independent of local, regional and central government, public entities, political parties and commercial organizations.</w:t>
      </w:r>
      <w:r>
        <w:rPr>
          <w:rFonts w:ascii="Garamond" w:hAnsi="Garamond" w:cs="Garamond"/>
          <w:i/>
          <w:iCs/>
          <w:sz w:val="24"/>
          <w:szCs w:val="24"/>
          <w:lang w:val="en-US"/>
        </w:rPr>
        <w:t xml:space="preserve"> </w:t>
      </w:r>
      <w:r w:rsidRPr="002D7DC0">
        <w:rPr>
          <w:rFonts w:ascii="Garamond" w:hAnsi="Garamond" w:cs="Garamond"/>
          <w:i/>
          <w:iCs/>
          <w:sz w:val="24"/>
          <w:szCs w:val="24"/>
        </w:rPr>
        <w:t>Religious institutions and political parties are not considered NGOs</w:t>
      </w:r>
      <w:r w:rsidRPr="002D7DC0">
        <w:rPr>
          <w:rFonts w:ascii="Garamond" w:hAnsi="Garamond" w:cs="Garamond"/>
          <w:i/>
          <w:iCs/>
          <w:sz w:val="24"/>
          <w:szCs w:val="24"/>
          <w:lang w:val="en-US"/>
        </w:rPr>
        <w:t>.</w:t>
      </w:r>
      <w:r w:rsidRPr="005D23DB">
        <w:rPr>
          <w:rFonts w:ascii="Garamond" w:hAnsi="Garamond" w:cs="Garamond"/>
          <w:i/>
          <w:iCs/>
          <w:sz w:val="24"/>
          <w:szCs w:val="24"/>
          <w:lang w:val="en-US"/>
        </w:rPr>
        <w:t xml:space="preserve">” </w:t>
      </w:r>
      <w:r w:rsidRPr="005D23DB">
        <w:rPr>
          <w:rFonts w:ascii="Garamond" w:hAnsi="Garamond" w:cs="Garamond"/>
          <w:sz w:val="24"/>
          <w:szCs w:val="24"/>
          <w:lang w:val="en-US"/>
        </w:rPr>
        <w:t xml:space="preserve">(In case of foundations the above mentioned cannot be in majority among the founders, in case of associations in the general assembly.)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The following legal entities may apply:</w:t>
      </w:r>
    </w:p>
    <w:p w:rsidR="00F55AED" w:rsidRPr="005D23DB" w:rsidRDefault="00F55AED" w:rsidP="00A86BDE">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numPr>
          <w:ilvl w:val="0"/>
          <w:numId w:val="16"/>
          <w:numberingChange w:id="95" w:author="Unknown" w:date="2014-01-14T11:03:00Z" w:original="%1:1:0:."/>
        </w:numPr>
        <w:tabs>
          <w:tab w:val="left" w:pos="1416"/>
          <w:tab w:val="left" w:pos="2124"/>
          <w:tab w:val="left" w:pos="2832"/>
          <w:tab w:val="left" w:pos="3540"/>
          <w:tab w:val="left" w:pos="4248"/>
          <w:tab w:val="left" w:pos="4956"/>
          <w:tab w:val="left" w:pos="5664"/>
          <w:tab w:val="left" w:pos="6372"/>
          <w:tab w:val="left" w:pos="708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sz w:val="24"/>
          <w:szCs w:val="24"/>
          <w:lang w:val="en-US"/>
        </w:rPr>
        <w:t>Associations and alliances</w:t>
      </w:r>
      <w:r w:rsidRPr="005D23DB">
        <w:rPr>
          <w:rFonts w:ascii="Garamond" w:hAnsi="Garamond" w:cs="Garamond"/>
          <w:sz w:val="24"/>
          <w:szCs w:val="24"/>
          <w:lang w:val="en-US"/>
        </w:rPr>
        <w:t xml:space="preserve"> established according to the Act of 2011. CLXXV. on the right to association, on public benefit status and the operation of and support to civil society organizations (except parties, chambers, public bodies, trade unions, insurance associations, churches) that were registered in Hungary and have been actively operating according to their funding document for at </w:t>
      </w:r>
      <w:r w:rsidRPr="005D23DB">
        <w:rPr>
          <w:rFonts w:ascii="Garamond" w:hAnsi="Garamond" w:cs="Garamond"/>
          <w:b/>
          <w:bCs/>
          <w:sz w:val="24"/>
          <w:szCs w:val="24"/>
          <w:lang w:val="en-US"/>
        </w:rPr>
        <w:t>least 1 year prior</w:t>
      </w:r>
      <w:r w:rsidRPr="005D23DB">
        <w:rPr>
          <w:rFonts w:ascii="Garamond" w:hAnsi="Garamond" w:cs="Garamond"/>
          <w:sz w:val="24"/>
          <w:szCs w:val="24"/>
          <w:lang w:val="en-US"/>
        </w:rPr>
        <w:t xml:space="preserve"> to submitting the proposal and have no public debt.</w:t>
      </w:r>
    </w:p>
    <w:p w:rsidR="00F55AED" w:rsidRPr="005D23DB" w:rsidRDefault="00F55AED" w:rsidP="00A86BDE">
      <w:pPr>
        <w:pStyle w:val="Normal1"/>
        <w:numPr>
          <w:ilvl w:val="0"/>
          <w:numId w:val="16"/>
          <w:numberingChange w:id="96" w:author="Unknown" w:date="2014-01-14T11:03:00Z" w:original="%1:1:0:."/>
        </w:numPr>
        <w:tabs>
          <w:tab w:val="left" w:pos="1416"/>
          <w:tab w:val="left" w:pos="2124"/>
          <w:tab w:val="left" w:pos="2832"/>
          <w:tab w:val="left" w:pos="3540"/>
          <w:tab w:val="left" w:pos="4248"/>
          <w:tab w:val="left" w:pos="4956"/>
          <w:tab w:val="left" w:pos="5664"/>
          <w:tab w:val="left" w:pos="6372"/>
          <w:tab w:val="left" w:pos="708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sz w:val="24"/>
          <w:szCs w:val="24"/>
          <w:lang w:val="en-US"/>
        </w:rPr>
        <w:t>Foundations and associations</w:t>
      </w:r>
      <w:r w:rsidRPr="005D23DB">
        <w:rPr>
          <w:rFonts w:ascii="Garamond" w:hAnsi="Garamond" w:cs="Garamond"/>
          <w:sz w:val="24"/>
          <w:szCs w:val="24"/>
          <w:lang w:val="en-US"/>
        </w:rPr>
        <w:t xml:space="preserve"> founded according to the Act of 1959. IV. – the Civil Code (except public foundations) that - were registered in Hungary and have been actively operating according to their funding document for </w:t>
      </w:r>
      <w:r w:rsidRPr="005D23DB">
        <w:rPr>
          <w:rFonts w:ascii="Garamond" w:hAnsi="Garamond" w:cs="Garamond"/>
          <w:b/>
          <w:bCs/>
          <w:sz w:val="24"/>
          <w:szCs w:val="24"/>
          <w:lang w:val="en-US"/>
        </w:rPr>
        <w:t>at least 1 year prior</w:t>
      </w:r>
      <w:r w:rsidRPr="005D23DB">
        <w:rPr>
          <w:rFonts w:ascii="Garamond" w:hAnsi="Garamond" w:cs="Garamond"/>
          <w:sz w:val="24"/>
          <w:szCs w:val="24"/>
          <w:lang w:val="en-US"/>
        </w:rPr>
        <w:t xml:space="preserve"> to submitting the proposal and have no public debt.</w:t>
      </w:r>
    </w:p>
    <w:p w:rsidR="00F55AED" w:rsidRPr="005D23DB" w:rsidRDefault="00F55AED" w:rsidP="00A86BDE">
      <w:pPr>
        <w:pStyle w:val="Normal1"/>
        <w:numPr>
          <w:ilvl w:val="0"/>
          <w:numId w:val="16"/>
          <w:numberingChange w:id="97" w:author="Unknown" w:date="2014-01-14T11:03:00Z" w:original="%1:1:0:."/>
        </w:numPr>
        <w:tabs>
          <w:tab w:val="left" w:pos="1416"/>
          <w:tab w:val="left" w:pos="2124"/>
          <w:tab w:val="left" w:pos="2832"/>
          <w:tab w:val="left" w:pos="3540"/>
          <w:tab w:val="left" w:pos="4248"/>
          <w:tab w:val="left" w:pos="4956"/>
          <w:tab w:val="left" w:pos="5664"/>
          <w:tab w:val="left" w:pos="6372"/>
          <w:tab w:val="left" w:pos="708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sz w:val="24"/>
          <w:szCs w:val="24"/>
          <w:lang w:val="en-US"/>
        </w:rPr>
        <w:t>Social cooperatives</w:t>
      </w:r>
      <w:r w:rsidRPr="005D23DB">
        <w:rPr>
          <w:rFonts w:ascii="Garamond" w:hAnsi="Garamond" w:cs="Garamond"/>
          <w:sz w:val="24"/>
          <w:szCs w:val="24"/>
          <w:lang w:val="en-US"/>
        </w:rPr>
        <w:t xml:space="preserve"> established according to the Act of 2006. X. on Cooperatives that were registered and in Hungary</w:t>
      </w:r>
      <w:r w:rsidRPr="00D7054A">
        <w:rPr>
          <w:rFonts w:ascii="Garamond" w:hAnsi="Garamond" w:cs="Garamond"/>
          <w:sz w:val="24"/>
          <w:szCs w:val="24"/>
        </w:rPr>
        <w:t xml:space="preserve"> </w:t>
      </w:r>
      <w:r w:rsidRPr="006D5DFD">
        <w:rPr>
          <w:rFonts w:ascii="Garamond" w:hAnsi="Garamond" w:cs="Garamond"/>
          <w:sz w:val="24"/>
          <w:szCs w:val="24"/>
        </w:rPr>
        <w:t>which do not distribute profits to their members</w:t>
      </w:r>
      <w:r w:rsidRPr="005D23DB">
        <w:rPr>
          <w:rFonts w:ascii="Garamond" w:hAnsi="Garamond" w:cs="Garamond"/>
          <w:sz w:val="24"/>
          <w:szCs w:val="24"/>
          <w:lang w:val="en-US"/>
        </w:rPr>
        <w:t xml:space="preserve"> and have been actively operating </w:t>
      </w:r>
      <w:r w:rsidRPr="005D23DB">
        <w:rPr>
          <w:rFonts w:ascii="Garamond" w:hAnsi="Garamond" w:cs="Garamond"/>
          <w:b/>
          <w:bCs/>
          <w:sz w:val="24"/>
          <w:szCs w:val="24"/>
          <w:lang w:val="en-US"/>
        </w:rPr>
        <w:t>at least 1 year prior</w:t>
      </w:r>
      <w:r w:rsidRPr="005D23DB">
        <w:rPr>
          <w:rFonts w:ascii="Garamond" w:hAnsi="Garamond" w:cs="Garamond"/>
          <w:sz w:val="24"/>
          <w:szCs w:val="24"/>
          <w:lang w:val="en-US"/>
        </w:rPr>
        <w:t xml:space="preserve"> to submitting proposal and have no public debt.</w:t>
      </w:r>
    </w:p>
    <w:p w:rsidR="00F55AED" w:rsidRPr="005D23DB" w:rsidRDefault="00F55AED" w:rsidP="00A86BDE">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Applicant organizations shall abide by the principles of democratic values and human rights. </w:t>
      </w:r>
    </w:p>
    <w:p w:rsidR="00F55AED" w:rsidRPr="005D23DB" w:rsidRDefault="00F55AED" w:rsidP="00A86BDE">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E00C35">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sz w:val="24"/>
          <w:szCs w:val="24"/>
          <w:lang w:val="en-US"/>
        </w:rPr>
        <w:t xml:space="preserve">One organization can submit one proposal to this call (in total in all categories and thematic areas) as a lead applicant and partner in one other. </w:t>
      </w:r>
      <w:r w:rsidRPr="005D23DB">
        <w:rPr>
          <w:rFonts w:ascii="Garamond" w:hAnsi="Garamond" w:cs="Garamond"/>
          <w:sz w:val="24"/>
          <w:szCs w:val="24"/>
          <w:lang w:val="en-US"/>
        </w:rPr>
        <w:t>Organizations supported in the previous round by the NGO Fund can apply only if they closed their project before the de</w:t>
      </w:r>
      <w:r>
        <w:rPr>
          <w:rFonts w:ascii="Garamond" w:hAnsi="Garamond" w:cs="Garamond"/>
          <w:sz w:val="24"/>
          <w:szCs w:val="24"/>
          <w:lang w:val="en-US"/>
        </w:rPr>
        <w:t>adline of the 2nd phase and their final report is approved before signing</w:t>
      </w:r>
      <w:r w:rsidRPr="005D23DB">
        <w:rPr>
          <w:rFonts w:ascii="Garamond" w:hAnsi="Garamond" w:cs="Garamond"/>
          <w:sz w:val="24"/>
          <w:szCs w:val="24"/>
          <w:lang w:val="en-US"/>
        </w:rPr>
        <w:t xml:space="preserve"> the new contract.</w:t>
      </w:r>
    </w:p>
    <w:p w:rsidR="00F55AED" w:rsidRDefault="00F55AED" w:rsidP="00A86BDE">
      <w:pPr>
        <w:pStyle w:val="Normal1"/>
        <w:spacing w:line="240" w:lineRule="auto"/>
        <w:jc w:val="both"/>
        <w:rPr>
          <w:rFonts w:ascii="Garamond" w:hAnsi="Garamond" w:cs="Garamond"/>
          <w:sz w:val="24"/>
          <w:szCs w:val="24"/>
          <w:lang w:val="en-US"/>
        </w:rPr>
      </w:pPr>
      <w:bookmarkStart w:id="98" w:name="h_tyjcwt" w:colFirst="0" w:colLast="0"/>
      <w:bookmarkEnd w:id="98"/>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99" w:name="_Toc372811879"/>
      <w:bookmarkStart w:id="100" w:name="_Toc375059668"/>
      <w:r w:rsidRPr="005D23DB">
        <w:rPr>
          <w:rFonts w:ascii="Garamond" w:hAnsi="Garamond" w:cs="Garamond"/>
          <w:smallCaps/>
          <w:sz w:val="24"/>
          <w:szCs w:val="24"/>
          <w:lang w:val="en-US"/>
        </w:rPr>
        <w:t>What shall be the duration of the projects?</w:t>
      </w:r>
      <w:bookmarkEnd w:id="99"/>
      <w:bookmarkEnd w:id="100"/>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duration of a project can be </w:t>
      </w:r>
      <w:r w:rsidRPr="005D23DB">
        <w:rPr>
          <w:rFonts w:ascii="Garamond" w:hAnsi="Garamond" w:cs="Garamond"/>
          <w:b/>
          <w:bCs/>
          <w:sz w:val="24"/>
          <w:szCs w:val="24"/>
          <w:lang w:val="en-US"/>
        </w:rPr>
        <w:t>maximum 21 months</w:t>
      </w:r>
      <w:r w:rsidRPr="005D23DB">
        <w:rPr>
          <w:rFonts w:ascii="Garamond" w:hAnsi="Garamond" w:cs="Garamond"/>
          <w:sz w:val="24"/>
          <w:szCs w:val="24"/>
          <w:lang w:val="en-US"/>
        </w:rPr>
        <w:t xml:space="preserve"> while there is no minimum duration.</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Implementation of projects can be started on the day the grant decision is published (mid July 2014)</w:t>
      </w:r>
      <w:r>
        <w:rPr>
          <w:rFonts w:ascii="Garamond" w:hAnsi="Garamond" w:cs="Garamond"/>
          <w:sz w:val="24"/>
          <w:szCs w:val="24"/>
          <w:lang w:val="en-US"/>
        </w:rPr>
        <w:t>.</w:t>
      </w:r>
    </w:p>
    <w:p w:rsidR="00F55AED" w:rsidRDefault="00F55AED" w:rsidP="00E00C35">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projects must </w:t>
      </w:r>
      <w:r w:rsidRPr="005D23DB">
        <w:rPr>
          <w:rFonts w:ascii="Garamond" w:hAnsi="Garamond" w:cs="Garamond"/>
          <w:b/>
          <w:bCs/>
          <w:sz w:val="24"/>
          <w:szCs w:val="24"/>
          <w:lang w:val="en-US"/>
        </w:rPr>
        <w:t xml:space="preserve">be finished </w:t>
      </w:r>
      <w:r>
        <w:rPr>
          <w:rFonts w:ascii="Garamond" w:hAnsi="Garamond" w:cs="Garamond"/>
          <w:b/>
          <w:bCs/>
          <w:sz w:val="24"/>
          <w:szCs w:val="24"/>
          <w:lang w:val="en-US"/>
        </w:rPr>
        <w:t xml:space="preserve">by the </w:t>
      </w:r>
      <w:r w:rsidRPr="005D23DB">
        <w:rPr>
          <w:rFonts w:ascii="Garamond" w:hAnsi="Garamond" w:cs="Garamond"/>
          <w:b/>
          <w:bCs/>
          <w:sz w:val="24"/>
          <w:szCs w:val="24"/>
          <w:lang w:val="en-US"/>
        </w:rPr>
        <w:t>30</w:t>
      </w:r>
      <w:r>
        <w:rPr>
          <w:rFonts w:ascii="Garamond" w:hAnsi="Garamond" w:cs="Garamond"/>
          <w:b/>
          <w:bCs/>
          <w:sz w:val="24"/>
          <w:szCs w:val="24"/>
          <w:lang w:val="en-US"/>
        </w:rPr>
        <w:t>th</w:t>
      </w:r>
      <w:r w:rsidRPr="005D23DB">
        <w:rPr>
          <w:rFonts w:ascii="Garamond" w:hAnsi="Garamond" w:cs="Garamond"/>
          <w:b/>
          <w:bCs/>
          <w:sz w:val="24"/>
          <w:szCs w:val="24"/>
          <w:lang w:val="en-US"/>
        </w:rPr>
        <w:t xml:space="preserve"> of April 2016</w:t>
      </w:r>
      <w:r w:rsidRPr="005D23DB">
        <w:rPr>
          <w:rFonts w:ascii="Garamond" w:hAnsi="Garamond" w:cs="Garamond"/>
          <w:sz w:val="24"/>
          <w:szCs w:val="24"/>
          <w:lang w:val="en-US"/>
        </w:rPr>
        <w:t>.</w:t>
      </w:r>
    </w:p>
    <w:p w:rsidR="00F55AED" w:rsidRPr="005D23DB" w:rsidRDefault="00F55AED" w:rsidP="00E00C35">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01" w:name="h_3dy6vkm" w:colFirst="0" w:colLast="0"/>
      <w:bookmarkStart w:id="102" w:name="_Toc372811880"/>
      <w:bookmarkStart w:id="103" w:name="_Toc375059669"/>
      <w:bookmarkEnd w:id="101"/>
      <w:r w:rsidRPr="005D23DB">
        <w:rPr>
          <w:rFonts w:ascii="Garamond" w:hAnsi="Garamond" w:cs="Garamond"/>
          <w:smallCaps/>
          <w:sz w:val="24"/>
          <w:szCs w:val="24"/>
          <w:lang w:val="en-US"/>
        </w:rPr>
        <w:t>What is the amount to be distributed?</w:t>
      </w:r>
      <w:bookmarkEnd w:id="102"/>
      <w:bookmarkEnd w:id="103"/>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D5273D">
      <w:pPr>
        <w:pStyle w:val="Normal1"/>
        <w:spacing w:line="240" w:lineRule="auto"/>
        <w:jc w:val="both"/>
        <w:rPr>
          <w:rFonts w:ascii="Garamond" w:hAnsi="Garamond" w:cs="Garamond"/>
          <w:sz w:val="24"/>
          <w:szCs w:val="24"/>
          <w:lang w:val="en-US"/>
        </w:rPr>
      </w:pPr>
      <w:bookmarkStart w:id="104" w:name="h_1t3h5sf" w:colFirst="0" w:colLast="0"/>
      <w:bookmarkEnd w:id="104"/>
      <w:r w:rsidRPr="005D23DB">
        <w:rPr>
          <w:rFonts w:ascii="Garamond" w:hAnsi="Garamond" w:cs="Garamond"/>
          <w:sz w:val="24"/>
          <w:szCs w:val="24"/>
          <w:lang w:val="en-US"/>
        </w:rPr>
        <w:t xml:space="preserve">The amount to be distributed for </w:t>
      </w:r>
      <w:r w:rsidRPr="005D23DB">
        <w:rPr>
          <w:rFonts w:ascii="Garamond" w:hAnsi="Garamond" w:cs="Garamond"/>
          <w:b/>
          <w:bCs/>
          <w:sz w:val="24"/>
          <w:szCs w:val="24"/>
          <w:lang w:val="en-US"/>
        </w:rPr>
        <w:t>medium projects</w:t>
      </w:r>
      <w:r w:rsidRPr="005D23DB">
        <w:rPr>
          <w:rFonts w:ascii="Garamond" w:hAnsi="Garamond" w:cs="Garamond"/>
          <w:sz w:val="24"/>
          <w:szCs w:val="24"/>
          <w:lang w:val="en-US"/>
        </w:rPr>
        <w:t xml:space="preserve"> is </w:t>
      </w:r>
      <w:r>
        <w:rPr>
          <w:rFonts w:ascii="Garamond" w:hAnsi="Garamond" w:cs="Garamond"/>
          <w:sz w:val="24"/>
          <w:szCs w:val="24"/>
          <w:lang w:val="en-US"/>
        </w:rPr>
        <w:t>3 1</w:t>
      </w:r>
      <w:r w:rsidRPr="005D23DB">
        <w:rPr>
          <w:rFonts w:ascii="Garamond" w:hAnsi="Garamond" w:cs="Garamond"/>
          <w:sz w:val="24"/>
          <w:szCs w:val="24"/>
          <w:lang w:val="en-US"/>
        </w:rPr>
        <w:t>50 000 €, the estimated number of projects is expected to be around 45-50.</w:t>
      </w:r>
    </w:p>
    <w:p w:rsidR="00F55AED"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amount to be distributed for </w:t>
      </w:r>
      <w:r w:rsidRPr="005D23DB">
        <w:rPr>
          <w:rFonts w:ascii="Garamond" w:hAnsi="Garamond" w:cs="Garamond"/>
          <w:b/>
          <w:bCs/>
          <w:sz w:val="24"/>
          <w:szCs w:val="24"/>
          <w:lang w:val="en-US"/>
        </w:rPr>
        <w:t xml:space="preserve">micro projects </w:t>
      </w:r>
      <w:r>
        <w:rPr>
          <w:rFonts w:ascii="Garamond" w:hAnsi="Garamond" w:cs="Garamond"/>
          <w:sz w:val="24"/>
          <w:szCs w:val="24"/>
          <w:lang w:val="en-US"/>
        </w:rPr>
        <w:t>is 1 74</w:t>
      </w:r>
      <w:r w:rsidRPr="005D23DB">
        <w:rPr>
          <w:rFonts w:ascii="Garamond" w:hAnsi="Garamond" w:cs="Garamond"/>
          <w:sz w:val="24"/>
          <w:szCs w:val="24"/>
          <w:lang w:val="en-US"/>
        </w:rPr>
        <w:t>0 000 €, the estimated number of projects to be supported is expected to be around 85-95.</w:t>
      </w:r>
    </w:p>
    <w:p w:rsidR="00F55AED"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xml:space="preserve">Indicative allocations per thematic area/outcome (medium and micro projects together): </w:t>
      </w: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A: democracy and human rights – 820,000 €;</w:t>
      </w: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B</w:t>
      </w:r>
      <w:r w:rsidRPr="005D23DB">
        <w:rPr>
          <w:rFonts w:ascii="Garamond" w:hAnsi="Garamond" w:cs="Garamond"/>
          <w:sz w:val="24"/>
          <w:szCs w:val="24"/>
          <w:lang w:val="en-US"/>
        </w:rPr>
        <w:t>: gender and equal opportunities</w:t>
      </w:r>
      <w:r>
        <w:rPr>
          <w:rFonts w:ascii="Garamond" w:hAnsi="Garamond" w:cs="Garamond"/>
          <w:sz w:val="24"/>
          <w:szCs w:val="24"/>
          <w:lang w:val="en-US"/>
        </w:rPr>
        <w:t xml:space="preserve"> (advocacy and watchdog role developed)</w:t>
      </w:r>
      <w:r w:rsidRPr="006B36C6">
        <w:rPr>
          <w:rFonts w:ascii="Garamond" w:hAnsi="Garamond" w:cs="Garamond"/>
          <w:sz w:val="24"/>
          <w:szCs w:val="24"/>
          <w:lang w:val="en-US"/>
        </w:rPr>
        <w:t xml:space="preserve"> </w:t>
      </w:r>
      <w:r>
        <w:rPr>
          <w:rFonts w:ascii="Garamond" w:hAnsi="Garamond" w:cs="Garamond"/>
          <w:sz w:val="24"/>
          <w:szCs w:val="24"/>
          <w:lang w:val="en-US"/>
        </w:rPr>
        <w:t>–</w:t>
      </w:r>
      <w:r w:rsidRPr="006B36C6">
        <w:rPr>
          <w:rFonts w:ascii="Garamond" w:hAnsi="Garamond" w:cs="Garamond"/>
          <w:sz w:val="24"/>
          <w:szCs w:val="24"/>
          <w:lang w:val="en-US"/>
        </w:rPr>
        <w:t xml:space="preserve"> </w:t>
      </w:r>
      <w:r>
        <w:rPr>
          <w:rFonts w:ascii="Garamond" w:hAnsi="Garamond" w:cs="Garamond"/>
          <w:sz w:val="24"/>
          <w:szCs w:val="24"/>
          <w:lang w:val="en-US"/>
        </w:rPr>
        <w:t>820,000 €</w:t>
      </w:r>
      <w:r w:rsidRPr="005D23DB">
        <w:rPr>
          <w:rFonts w:ascii="Garamond" w:hAnsi="Garamond" w:cs="Garamond"/>
          <w:sz w:val="24"/>
          <w:szCs w:val="24"/>
          <w:lang w:val="en-US"/>
        </w:rPr>
        <w:t>;</w:t>
      </w: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C</w:t>
      </w:r>
      <w:r w:rsidRPr="005D23DB">
        <w:rPr>
          <w:rFonts w:ascii="Garamond" w:hAnsi="Garamond" w:cs="Garamond"/>
          <w:sz w:val="24"/>
          <w:szCs w:val="24"/>
          <w:lang w:val="en-US"/>
        </w:rPr>
        <w:t>: community and organization development</w:t>
      </w:r>
      <w:r>
        <w:rPr>
          <w:rFonts w:ascii="Garamond" w:hAnsi="Garamond" w:cs="Garamond"/>
          <w:sz w:val="24"/>
          <w:szCs w:val="24"/>
          <w:lang w:val="en-US"/>
        </w:rPr>
        <w:t xml:space="preserve"> (NGOs working in partnership)</w:t>
      </w:r>
      <w:r w:rsidRPr="006B36C6">
        <w:rPr>
          <w:rFonts w:ascii="Garamond" w:hAnsi="Garamond" w:cs="Garamond"/>
          <w:sz w:val="24"/>
          <w:szCs w:val="24"/>
          <w:lang w:val="en-US"/>
        </w:rPr>
        <w:t xml:space="preserve"> </w:t>
      </w:r>
      <w:r>
        <w:rPr>
          <w:rFonts w:ascii="Garamond" w:hAnsi="Garamond" w:cs="Garamond"/>
          <w:sz w:val="24"/>
          <w:szCs w:val="24"/>
          <w:lang w:val="en-US"/>
        </w:rPr>
        <w:t>–</w:t>
      </w:r>
      <w:r w:rsidRPr="006B36C6">
        <w:rPr>
          <w:rFonts w:ascii="Garamond" w:hAnsi="Garamond" w:cs="Garamond"/>
          <w:sz w:val="24"/>
          <w:szCs w:val="24"/>
          <w:lang w:val="en-US"/>
        </w:rPr>
        <w:t xml:space="preserve"> </w:t>
      </w:r>
      <w:r>
        <w:rPr>
          <w:rFonts w:ascii="Garamond" w:hAnsi="Garamond" w:cs="Garamond"/>
          <w:sz w:val="24"/>
          <w:szCs w:val="24"/>
          <w:lang w:val="en-US"/>
        </w:rPr>
        <w:t>820,000 €;</w:t>
      </w: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D</w:t>
      </w:r>
      <w:r w:rsidRPr="005D23DB">
        <w:rPr>
          <w:rFonts w:ascii="Garamond" w:hAnsi="Garamond" w:cs="Garamond"/>
          <w:sz w:val="24"/>
          <w:szCs w:val="24"/>
          <w:lang w:val="en-US"/>
        </w:rPr>
        <w:t>: youth and children issues</w:t>
      </w:r>
      <w:r>
        <w:rPr>
          <w:rFonts w:ascii="Garamond" w:hAnsi="Garamond" w:cs="Garamond"/>
          <w:sz w:val="24"/>
          <w:szCs w:val="24"/>
          <w:lang w:val="en-US"/>
        </w:rPr>
        <w:t xml:space="preserve"> (active citizenship and public participation)</w:t>
      </w:r>
      <w:r w:rsidRPr="006B36C6">
        <w:rPr>
          <w:rFonts w:ascii="Garamond" w:hAnsi="Garamond" w:cs="Garamond"/>
          <w:sz w:val="24"/>
          <w:szCs w:val="24"/>
          <w:lang w:val="en-US"/>
        </w:rPr>
        <w:t xml:space="preserve"> </w:t>
      </w:r>
      <w:r>
        <w:rPr>
          <w:rFonts w:ascii="Garamond" w:hAnsi="Garamond" w:cs="Garamond"/>
          <w:sz w:val="24"/>
          <w:szCs w:val="24"/>
          <w:lang w:val="en-US"/>
        </w:rPr>
        <w:t>– 590,000 €</w:t>
      </w:r>
      <w:r w:rsidRPr="005D23DB">
        <w:rPr>
          <w:rFonts w:ascii="Garamond" w:hAnsi="Garamond" w:cs="Garamond"/>
          <w:sz w:val="24"/>
          <w:szCs w:val="24"/>
          <w:lang w:val="en-US"/>
        </w:rPr>
        <w:t>;</w:t>
      </w: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E</w:t>
      </w:r>
      <w:r w:rsidRPr="005D23DB">
        <w:rPr>
          <w:rFonts w:ascii="Garamond" w:hAnsi="Garamond" w:cs="Garamond"/>
          <w:sz w:val="24"/>
          <w:szCs w:val="24"/>
          <w:lang w:val="en-US"/>
        </w:rPr>
        <w:t>: environment and sustainable development</w:t>
      </w:r>
      <w:r>
        <w:rPr>
          <w:rFonts w:ascii="Garamond" w:hAnsi="Garamond" w:cs="Garamond"/>
          <w:sz w:val="24"/>
          <w:szCs w:val="24"/>
          <w:lang w:val="en-US"/>
        </w:rPr>
        <w:t>– 590,000 €;</w:t>
      </w: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F</w:t>
      </w:r>
      <w:r w:rsidRPr="005D23DB">
        <w:rPr>
          <w:rFonts w:ascii="Garamond" w:hAnsi="Garamond" w:cs="Garamond"/>
          <w:sz w:val="24"/>
          <w:szCs w:val="24"/>
          <w:lang w:val="en-US"/>
        </w:rPr>
        <w:t>: provision of welfare and basic service to vulnerable groups</w:t>
      </w:r>
      <w:r>
        <w:rPr>
          <w:rFonts w:ascii="Garamond" w:hAnsi="Garamond" w:cs="Garamond"/>
          <w:sz w:val="24"/>
          <w:szCs w:val="24"/>
          <w:lang w:val="en-US"/>
        </w:rPr>
        <w:t xml:space="preserve"> – 660,000 €</w:t>
      </w:r>
      <w:r w:rsidRPr="005D23DB">
        <w:rPr>
          <w:rFonts w:ascii="Garamond" w:hAnsi="Garamond" w:cs="Garamond"/>
          <w:sz w:val="24"/>
          <w:szCs w:val="24"/>
          <w:lang w:val="en-US"/>
        </w:rPr>
        <w:t>;</w:t>
      </w:r>
    </w:p>
    <w:p w:rsidR="00F55AED" w:rsidRPr="005D23DB"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 G</w:t>
      </w:r>
      <w:r w:rsidRPr="005D23DB">
        <w:rPr>
          <w:rFonts w:ascii="Garamond" w:hAnsi="Garamond" w:cs="Garamond"/>
          <w:sz w:val="24"/>
          <w:szCs w:val="24"/>
          <w:lang w:val="en-US"/>
        </w:rPr>
        <w:t>: empowerment of vulnerable groups, including Roma</w:t>
      </w:r>
      <w:r>
        <w:rPr>
          <w:rFonts w:ascii="Garamond" w:hAnsi="Garamond" w:cs="Garamond"/>
          <w:sz w:val="24"/>
          <w:szCs w:val="24"/>
          <w:lang w:val="en-US"/>
        </w:rPr>
        <w:t xml:space="preserve"> – 590,000 €</w:t>
      </w:r>
      <w:r w:rsidRPr="005D23DB">
        <w:rPr>
          <w:rFonts w:ascii="Garamond" w:hAnsi="Garamond" w:cs="Garamond"/>
          <w:sz w:val="24"/>
          <w:szCs w:val="24"/>
          <w:lang w:val="en-US"/>
        </w:rPr>
        <w:t>.</w:t>
      </w:r>
    </w:p>
    <w:p w:rsidR="00F55AED" w:rsidRDefault="00F55AED" w:rsidP="006B36C6">
      <w:pPr>
        <w:pStyle w:val="Normal1"/>
        <w:spacing w:line="240" w:lineRule="auto"/>
        <w:jc w:val="both"/>
        <w:rPr>
          <w:rFonts w:ascii="Garamond" w:hAnsi="Garamond" w:cs="Garamond"/>
          <w:sz w:val="24"/>
          <w:szCs w:val="24"/>
          <w:lang w:val="en-US"/>
        </w:rPr>
      </w:pPr>
      <w:r>
        <w:rPr>
          <w:rFonts w:ascii="Garamond" w:hAnsi="Garamond" w:cs="Garamond"/>
          <w:sz w:val="24"/>
          <w:szCs w:val="24"/>
          <w:lang w:val="en-US"/>
        </w:rPr>
        <w:t>Actual spending will depend on the quantity and quality of proposals received.</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Default="00F55AED" w:rsidP="00E00C35">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amount not distributed in this round will be used in the next call of the NGO Fund </w:t>
      </w:r>
      <w:r>
        <w:rPr>
          <w:rFonts w:ascii="Garamond" w:hAnsi="Garamond" w:cs="Garamond"/>
          <w:sz w:val="24"/>
          <w:szCs w:val="24"/>
          <w:lang w:val="en-US"/>
        </w:rPr>
        <w:t>planned</w:t>
      </w:r>
      <w:r w:rsidRPr="005D23DB">
        <w:rPr>
          <w:rFonts w:ascii="Garamond" w:hAnsi="Garamond" w:cs="Garamond"/>
          <w:sz w:val="24"/>
          <w:szCs w:val="24"/>
          <w:lang w:val="en-US"/>
        </w:rPr>
        <w:t xml:space="preserve"> to be announced during the autumn of 2014.</w:t>
      </w:r>
    </w:p>
    <w:p w:rsidR="00F55AED" w:rsidRPr="005D23DB" w:rsidRDefault="00F55AED" w:rsidP="00E00C35">
      <w:pPr>
        <w:pStyle w:val="Normal1"/>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05" w:name="_Toc372811881"/>
      <w:bookmarkStart w:id="106" w:name="_Toc375059670"/>
      <w:r w:rsidRPr="005D23DB">
        <w:rPr>
          <w:rFonts w:ascii="Garamond" w:hAnsi="Garamond" w:cs="Garamond"/>
          <w:smallCaps/>
          <w:sz w:val="24"/>
          <w:szCs w:val="24"/>
          <w:lang w:val="en-US"/>
        </w:rPr>
        <w:t>What is the size of the individual grants?</w:t>
      </w:r>
      <w:bookmarkEnd w:id="105"/>
      <w:bookmarkEnd w:id="106"/>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D20489" w:rsidRDefault="00F55AED" w:rsidP="00D20489">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D20489">
        <w:rPr>
          <w:rFonts w:ascii="Garamond" w:hAnsi="Garamond" w:cs="Garamond"/>
          <w:b/>
          <w:bCs/>
          <w:sz w:val="24"/>
          <w:szCs w:val="24"/>
          <w:lang w:val="en-US"/>
        </w:rPr>
        <w:t xml:space="preserve">Medium projects </w:t>
      </w:r>
      <w:r w:rsidRPr="00D20489">
        <w:rPr>
          <w:rFonts w:ascii="Garamond" w:hAnsi="Garamond" w:cs="Garamond"/>
          <w:sz w:val="24"/>
          <w:szCs w:val="24"/>
          <w:lang w:val="en-US"/>
        </w:rPr>
        <w:t>must be between 20 000 € and 70 000 €.</w:t>
      </w:r>
    </w:p>
    <w:p w:rsidR="00F55AED" w:rsidRPr="00D20489" w:rsidRDefault="00F55AED" w:rsidP="00D20489">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D20489">
        <w:rPr>
          <w:rFonts w:ascii="Garamond" w:hAnsi="Garamond" w:cs="Garamond"/>
          <w:b/>
          <w:bCs/>
          <w:sz w:val="24"/>
          <w:szCs w:val="24"/>
          <w:lang w:val="en-US"/>
        </w:rPr>
        <w:t>Micro projects</w:t>
      </w:r>
      <w:r w:rsidRPr="00D20489">
        <w:rPr>
          <w:rFonts w:ascii="Garamond" w:hAnsi="Garamond" w:cs="Garamond"/>
          <w:sz w:val="24"/>
          <w:szCs w:val="24"/>
          <w:lang w:val="en-US"/>
        </w:rPr>
        <w:t xml:space="preserve"> must be between</w:t>
      </w:r>
      <w:r w:rsidRPr="00D20489">
        <w:rPr>
          <w:rFonts w:ascii="Garamond" w:hAnsi="Garamond" w:cs="Garamond"/>
          <w:color w:val="FF0000"/>
          <w:sz w:val="24"/>
          <w:szCs w:val="24"/>
          <w:lang w:val="en-US"/>
        </w:rPr>
        <w:t xml:space="preserve"> </w:t>
      </w:r>
      <w:r w:rsidRPr="00D20489">
        <w:rPr>
          <w:rFonts w:ascii="Garamond" w:hAnsi="Garamond" w:cs="Garamond"/>
          <w:color w:val="auto"/>
          <w:sz w:val="24"/>
          <w:szCs w:val="24"/>
          <w:lang w:val="en-US"/>
        </w:rPr>
        <w:t>150</w:t>
      </w:r>
      <w:r w:rsidRPr="00D20489">
        <w:rPr>
          <w:rFonts w:ascii="Garamond" w:hAnsi="Garamond" w:cs="Garamond"/>
          <w:sz w:val="24"/>
          <w:szCs w:val="24"/>
          <w:lang w:val="en-US"/>
        </w:rPr>
        <w:t>0 € and 20 000 €.</w:t>
      </w:r>
    </w:p>
    <w:p w:rsidR="00F55AED" w:rsidRPr="00D20489" w:rsidRDefault="00F55AED" w:rsidP="00A86BDE">
      <w:pPr>
        <w:pStyle w:val="Normal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Default="00F55AED" w:rsidP="00A86BDE">
      <w:pPr>
        <w:pStyle w:val="Normal1"/>
        <w:spacing w:line="240" w:lineRule="auto"/>
        <w:jc w:val="both"/>
        <w:rPr>
          <w:rFonts w:ascii="Garamond" w:hAnsi="Garamond" w:cs="Garamond"/>
          <w:sz w:val="24"/>
          <w:szCs w:val="24"/>
          <w:lang w:val="en-US"/>
        </w:rPr>
      </w:pPr>
      <w:r w:rsidRPr="00D20489">
        <w:rPr>
          <w:rFonts w:ascii="Garamond" w:hAnsi="Garamond" w:cs="Garamond"/>
          <w:sz w:val="24"/>
          <w:szCs w:val="24"/>
          <w:lang w:val="en-US"/>
        </w:rPr>
        <w:t>Project budgets must be submitted in HUF (the budget table of the online application form will automatically convert the amounts to EUR using the official InfoEuro monthly rate for the last</w:t>
      </w:r>
      <w:r w:rsidRPr="005D23DB">
        <w:rPr>
          <w:rFonts w:ascii="Garamond" w:hAnsi="Garamond" w:cs="Garamond"/>
          <w:sz w:val="24"/>
          <w:szCs w:val="24"/>
          <w:lang w:val="en-US"/>
        </w:rPr>
        <w:t xml:space="preserve"> month prior to announcing the call).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Pr>
          <w:rFonts w:ascii="Garamond" w:hAnsi="Garamond" w:cs="Garamond"/>
          <w:sz w:val="24"/>
          <w:szCs w:val="24"/>
          <w:lang w:val="en-US"/>
        </w:rPr>
        <w:t>T</w:t>
      </w:r>
      <w:r w:rsidRPr="005D23DB">
        <w:rPr>
          <w:rFonts w:ascii="Garamond" w:hAnsi="Garamond" w:cs="Garamond"/>
          <w:sz w:val="24"/>
          <w:szCs w:val="24"/>
          <w:lang w:val="en-US"/>
        </w:rPr>
        <w:t>he Grant contracts will specify the approved budget, the amount of grant, advance payments and the required own contribution in EUR.</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07" w:name="h_4d34og8" w:colFirst="0" w:colLast="0"/>
      <w:bookmarkStart w:id="108" w:name="_Toc372811882"/>
      <w:bookmarkStart w:id="109" w:name="_Toc375059671"/>
      <w:bookmarkEnd w:id="107"/>
      <w:r w:rsidRPr="005D23DB">
        <w:rPr>
          <w:rFonts w:ascii="Garamond" w:hAnsi="Garamond" w:cs="Garamond"/>
          <w:smallCaps/>
          <w:sz w:val="24"/>
          <w:szCs w:val="24"/>
          <w:lang w:val="en-US"/>
        </w:rPr>
        <w:t>What requirements apply to the own contribution?</w:t>
      </w:r>
      <w:bookmarkEnd w:id="108"/>
      <w:bookmarkEnd w:id="109"/>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E00C35">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Fund finances maximum 90% of the full costs of the project. Applicants must provide minimum </w:t>
      </w:r>
      <w:r w:rsidRPr="005D23DB">
        <w:rPr>
          <w:rFonts w:ascii="Garamond" w:hAnsi="Garamond" w:cs="Garamond"/>
          <w:b/>
          <w:bCs/>
          <w:sz w:val="24"/>
          <w:szCs w:val="24"/>
          <w:lang w:val="en-US"/>
        </w:rPr>
        <w:t>10% as own contribution</w:t>
      </w:r>
      <w:r w:rsidRPr="005D23DB">
        <w:rPr>
          <w:rFonts w:ascii="Garamond" w:hAnsi="Garamond" w:cs="Garamond"/>
          <w:sz w:val="24"/>
          <w:szCs w:val="24"/>
          <w:lang w:val="en-US"/>
        </w:rPr>
        <w:t xml:space="preserve">, maximum 5% of which can be provided in-kind and minimum 5% must be in </w:t>
      </w:r>
      <w:r w:rsidRPr="005D23DB">
        <w:rPr>
          <w:rFonts w:ascii="Garamond" w:hAnsi="Garamond" w:cs="Garamond"/>
          <w:b/>
          <w:bCs/>
          <w:sz w:val="24"/>
          <w:szCs w:val="24"/>
          <w:lang w:val="en-US"/>
        </w:rPr>
        <w:t>cash</w:t>
      </w:r>
      <w:r w:rsidRPr="005D23DB">
        <w:rPr>
          <w:rFonts w:ascii="Garamond" w:hAnsi="Garamond" w:cs="Garamond"/>
          <w:sz w:val="24"/>
          <w:szCs w:val="24"/>
          <w:lang w:val="en-US"/>
        </w:rPr>
        <w:t xml:space="preserve">. In-kind contribution may only be provided in form </w:t>
      </w:r>
      <w:r w:rsidRPr="005D23DB">
        <w:rPr>
          <w:rFonts w:ascii="Garamond" w:hAnsi="Garamond" w:cs="Garamond"/>
          <w:b/>
          <w:bCs/>
          <w:sz w:val="24"/>
          <w:szCs w:val="24"/>
          <w:lang w:val="en-US"/>
        </w:rPr>
        <w:t>of volunteer work.</w:t>
      </w:r>
    </w:p>
    <w:p w:rsidR="00F55AED" w:rsidRPr="005D23DB" w:rsidRDefault="00F55AED" w:rsidP="00E00C35">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Own contribution shall not be derived from the NGO Block Grant and Scholarship Fund under the Swiss Contribution to Hungary or from any other grants from HEPF or the NGO Fund of the EEA/Norway Grants!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 monetary value of volunteer work must be calculated according to the provisions of the government decree (350/2011 (XII. 30.) 4. § (5)), i.e. the hourly rate for volunteer work shall be equal to 1/160 of the actual required minimum monthly wage. In exceptional and justified cases the basis for the calculation may be higher if the voluntary work is of a very specific nature requiring skills or knowledge with a high market value.</w:t>
      </w: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10" w:name="h_2s8eyo1" w:colFirst="0" w:colLast="0"/>
      <w:bookmarkStart w:id="111" w:name="_Toc372811883"/>
      <w:bookmarkStart w:id="112" w:name="_Toc375059672"/>
      <w:bookmarkEnd w:id="110"/>
      <w:r w:rsidRPr="005D23DB">
        <w:rPr>
          <w:rFonts w:ascii="Garamond" w:hAnsi="Garamond" w:cs="Garamond"/>
          <w:smallCaps/>
          <w:sz w:val="24"/>
          <w:szCs w:val="24"/>
          <w:lang w:val="en-US"/>
        </w:rPr>
        <w:t>What is the financial setup of the program?</w:t>
      </w:r>
      <w:bookmarkEnd w:id="111"/>
      <w:bookmarkEnd w:id="112"/>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E00C35">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Project implementation can be started after the grantee received the notification about the grant decision, expenses can be accounted from th</w:t>
      </w:r>
      <w:r>
        <w:rPr>
          <w:rFonts w:ascii="Garamond" w:hAnsi="Garamond" w:cs="Garamond"/>
          <w:sz w:val="24"/>
          <w:szCs w:val="24"/>
          <w:lang w:val="en-US"/>
        </w:rPr>
        <w:t>at</w:t>
      </w:r>
      <w:r w:rsidRPr="005D23DB">
        <w:rPr>
          <w:rFonts w:ascii="Garamond" w:hAnsi="Garamond" w:cs="Garamond"/>
          <w:sz w:val="24"/>
          <w:szCs w:val="24"/>
          <w:lang w:val="en-US"/>
        </w:rPr>
        <w:t xml:space="preserve"> day as well. Costs incurred before the grant decision can’t be accounted.</w:t>
      </w:r>
    </w:p>
    <w:p w:rsidR="00F55AED" w:rsidRPr="005D23DB" w:rsidRDefault="00F55AED" w:rsidP="00E00C35">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Grant contracts will specify the approved budget, the amount of grant, advance payments and the required own contribution in EUR. As a main rule, payments to </w:t>
      </w:r>
      <w:r>
        <w:rPr>
          <w:rFonts w:ascii="Garamond" w:hAnsi="Garamond" w:cs="Garamond"/>
          <w:sz w:val="24"/>
          <w:szCs w:val="24"/>
          <w:lang w:val="en-US"/>
        </w:rPr>
        <w:t>project</w:t>
      </w:r>
      <w:r w:rsidRPr="005D23DB">
        <w:rPr>
          <w:rFonts w:ascii="Garamond" w:hAnsi="Garamond" w:cs="Garamond"/>
          <w:sz w:val="24"/>
          <w:szCs w:val="24"/>
          <w:lang w:val="en-US"/>
        </w:rPr>
        <w:t xml:space="preserve"> promoter</w:t>
      </w:r>
      <w:r>
        <w:rPr>
          <w:rFonts w:ascii="Garamond" w:hAnsi="Garamond" w:cs="Garamond"/>
          <w:sz w:val="24"/>
          <w:szCs w:val="24"/>
          <w:lang w:val="en-US"/>
        </w:rPr>
        <w:t>s</w:t>
      </w:r>
      <w:r w:rsidRPr="005D23DB">
        <w:rPr>
          <w:rFonts w:ascii="Garamond" w:hAnsi="Garamond" w:cs="Garamond"/>
          <w:sz w:val="24"/>
          <w:szCs w:val="24"/>
          <w:lang w:val="en-US"/>
        </w:rPr>
        <w:t xml:space="preserve"> will be initiated in EUR to the project promoter’s HUF account. The actual exchange rate used by the </w:t>
      </w:r>
      <w:r>
        <w:rPr>
          <w:rFonts w:ascii="Garamond" w:hAnsi="Garamond" w:cs="Garamond"/>
          <w:sz w:val="24"/>
          <w:szCs w:val="24"/>
          <w:lang w:val="en-US"/>
        </w:rPr>
        <w:t>project promoters</w:t>
      </w:r>
      <w:r w:rsidRPr="005D23DB">
        <w:rPr>
          <w:rFonts w:ascii="Garamond" w:hAnsi="Garamond" w:cs="Garamond"/>
          <w:sz w:val="24"/>
          <w:szCs w:val="24"/>
          <w:lang w:val="en-US"/>
        </w:rPr>
        <w:t xml:space="preserve"> bank will be used as fixed exchange rate for calculating expenses occurred in HUF.</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E00C35">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In case when more than one advance payment is made to the project promoter, fixed exchange rate will be based on the most recent bank transfer starting from the day when the transfer was received. Exchange rate fluctuations between the installments must be borne by the </w:t>
      </w:r>
      <w:r>
        <w:rPr>
          <w:rFonts w:ascii="Garamond" w:hAnsi="Garamond" w:cs="Garamond"/>
          <w:sz w:val="24"/>
          <w:szCs w:val="24"/>
          <w:lang w:val="en-US"/>
        </w:rPr>
        <w:t>project promoter</w:t>
      </w:r>
      <w:r w:rsidRPr="005D23DB">
        <w:rPr>
          <w:rFonts w:ascii="Garamond" w:hAnsi="Garamond" w:cs="Garamond"/>
          <w:sz w:val="24"/>
          <w:szCs w:val="24"/>
          <w:lang w:val="en-US"/>
        </w:rPr>
        <w:t>. In exceptional cases, when significant amount of the project budget occurs in EUR, the project promoter may request to receive all/part of the grant in EUR. Such arrangement shall be clearly stipulated in the grant contract. In this case, if expenses occur in currency other than EUR, the official monthly InforEuro exchange rate shall be applied:</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(http://ec.europa.eu/budget/contracts_grants/info_contracts/inforeuro/inforeuro_en.cfm). </w:t>
      </w:r>
    </w:p>
    <w:p w:rsidR="00F55AED"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13" w:name="h_17dp8vu" w:colFirst="0" w:colLast="0"/>
      <w:bookmarkStart w:id="114" w:name="_Toc372811884"/>
      <w:bookmarkEnd w:id="113"/>
    </w:p>
    <w:p w:rsidR="00F55AED"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15" w:name="_Toc375059673"/>
      <w:r w:rsidRPr="005D23DB">
        <w:rPr>
          <w:rFonts w:ascii="Garamond" w:hAnsi="Garamond" w:cs="Garamond"/>
          <w:smallCaps/>
          <w:sz w:val="24"/>
          <w:szCs w:val="24"/>
          <w:lang w:val="en-US"/>
        </w:rPr>
        <w:t>What are the eligible costs?</w:t>
      </w:r>
      <w:bookmarkEnd w:id="114"/>
      <w:bookmarkEnd w:id="115"/>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2D7DC0">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All costs of the project are eligible if they are justified, necessary and </w:t>
      </w:r>
      <w:r>
        <w:rPr>
          <w:rFonts w:ascii="Garamond" w:hAnsi="Garamond" w:cs="Garamond"/>
          <w:sz w:val="24"/>
          <w:szCs w:val="24"/>
        </w:rPr>
        <w:t>proportionate for the implementation of the project</w:t>
      </w:r>
      <w:r w:rsidRPr="005D23DB">
        <w:rPr>
          <w:rFonts w:ascii="Garamond" w:hAnsi="Garamond" w:cs="Garamond"/>
          <w:sz w:val="24"/>
          <w:szCs w:val="24"/>
          <w:lang w:val="en-US"/>
        </w:rPr>
        <w:t>. Eligible costs are costs actually incurred by the grantee or its partner(s), and they are</w:t>
      </w:r>
    </w:p>
    <w:p w:rsidR="00F55AED" w:rsidRPr="005D23DB" w:rsidRDefault="00F55AED" w:rsidP="003F3E3F">
      <w:pPr>
        <w:pStyle w:val="Normal1"/>
        <w:numPr>
          <w:ilvl w:val="0"/>
          <w:numId w:val="15"/>
          <w:numberingChange w:id="116" w:author="Unknown" w:date="2014-01-14T11:03:00Z" w:original="-"/>
        </w:numPr>
        <w:tabs>
          <w:tab w:val="clear" w:pos="1080"/>
        </w:tabs>
        <w:spacing w:line="240" w:lineRule="auto"/>
        <w:ind w:left="284" w:hanging="284"/>
        <w:jc w:val="both"/>
        <w:rPr>
          <w:rFonts w:ascii="Garamond" w:hAnsi="Garamond" w:cs="Garamond"/>
          <w:sz w:val="24"/>
          <w:szCs w:val="24"/>
          <w:lang w:val="en-US"/>
        </w:rPr>
      </w:pPr>
      <w:r>
        <w:rPr>
          <w:rFonts w:ascii="Garamond" w:hAnsi="Garamond" w:cs="Garamond"/>
          <w:sz w:val="24"/>
          <w:szCs w:val="24"/>
          <w:lang w:val="en-US"/>
        </w:rPr>
        <w:t>i</w:t>
      </w:r>
      <w:r w:rsidRPr="005D23DB">
        <w:rPr>
          <w:rFonts w:ascii="Garamond" w:hAnsi="Garamond" w:cs="Garamond"/>
          <w:sz w:val="24"/>
          <w:szCs w:val="24"/>
          <w:lang w:val="en-US"/>
        </w:rPr>
        <w:t>ncurred</w:t>
      </w:r>
      <w:r>
        <w:rPr>
          <w:rFonts w:ascii="Garamond" w:hAnsi="Garamond" w:cs="Garamond"/>
          <w:sz w:val="24"/>
          <w:szCs w:val="24"/>
          <w:lang w:val="en-US"/>
        </w:rPr>
        <w:t xml:space="preserve"> </w:t>
      </w:r>
      <w:r>
        <w:rPr>
          <w:rFonts w:ascii="Garamond" w:hAnsi="Garamond" w:cs="Garamond"/>
          <w:sz w:val="24"/>
          <w:szCs w:val="24"/>
        </w:rPr>
        <w:t>(invoiced, paid and delivered)</w:t>
      </w:r>
      <w:r w:rsidRPr="005D23DB">
        <w:rPr>
          <w:rFonts w:ascii="Garamond" w:hAnsi="Garamond" w:cs="Garamond"/>
          <w:sz w:val="24"/>
          <w:szCs w:val="24"/>
          <w:lang w:val="en-US"/>
        </w:rPr>
        <w:t xml:space="preserve"> during the implementation of the project,</w:t>
      </w:r>
    </w:p>
    <w:p w:rsidR="00F55AED" w:rsidRPr="005D23DB" w:rsidRDefault="00F55AED" w:rsidP="001D140D">
      <w:pPr>
        <w:pStyle w:val="Normal1"/>
        <w:numPr>
          <w:ilvl w:val="0"/>
          <w:numId w:val="15"/>
          <w:numberingChange w:id="117"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necessary for the implementation of the project</w:t>
      </w:r>
      <w:r>
        <w:rPr>
          <w:rFonts w:ascii="Garamond" w:hAnsi="Garamond" w:cs="Garamond"/>
          <w:sz w:val="24"/>
          <w:szCs w:val="24"/>
          <w:lang w:val="en-US"/>
        </w:rPr>
        <w:t>,</w:t>
      </w:r>
      <w:r w:rsidRPr="005D23DB">
        <w:rPr>
          <w:rFonts w:ascii="Garamond" w:hAnsi="Garamond" w:cs="Garamond"/>
          <w:sz w:val="24"/>
          <w:szCs w:val="24"/>
          <w:lang w:val="en-US"/>
        </w:rPr>
        <w:t xml:space="preserve"> indicated in the estimated overall budget of the project and </w:t>
      </w:r>
      <w:r>
        <w:rPr>
          <w:rFonts w:ascii="Garamond" w:hAnsi="Garamond" w:cs="Garamond"/>
          <w:sz w:val="24"/>
          <w:szCs w:val="24"/>
          <w:lang w:val="en-US"/>
        </w:rPr>
        <w:t>approved by the Selection</w:t>
      </w:r>
      <w:r w:rsidRPr="005D23DB">
        <w:rPr>
          <w:rFonts w:ascii="Garamond" w:hAnsi="Garamond" w:cs="Garamond"/>
          <w:sz w:val="24"/>
          <w:szCs w:val="24"/>
          <w:lang w:val="en-US"/>
        </w:rPr>
        <w:t xml:space="preserve"> Evaluation Committee</w:t>
      </w:r>
      <w:r>
        <w:rPr>
          <w:rFonts w:ascii="Garamond" w:hAnsi="Garamond" w:cs="Garamond"/>
          <w:sz w:val="24"/>
          <w:szCs w:val="24"/>
          <w:lang w:val="en-US"/>
        </w:rPr>
        <w:t>,</w:t>
      </w:r>
    </w:p>
    <w:p w:rsidR="00F55AED" w:rsidRPr="005D23DB" w:rsidRDefault="00F55AED" w:rsidP="00A347B8">
      <w:pPr>
        <w:pStyle w:val="Normal1"/>
        <w:numPr>
          <w:ilvl w:val="0"/>
          <w:numId w:val="15"/>
          <w:numberingChange w:id="118"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identifiable and verifiable, in particular being recorded in the accounting records of the project promoter or its partner(s),</w:t>
      </w:r>
    </w:p>
    <w:p w:rsidR="00F55AED" w:rsidRPr="005D23DB" w:rsidRDefault="00F55AED" w:rsidP="00A347B8">
      <w:pPr>
        <w:pStyle w:val="Normal1"/>
        <w:numPr>
          <w:ilvl w:val="0"/>
          <w:numId w:val="15"/>
          <w:numberingChange w:id="119"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reasonable, justified and comply with the requirements of sound financial management, in particular regarding economy and efficiency,</w:t>
      </w:r>
    </w:p>
    <w:p w:rsidR="00F55AED" w:rsidRPr="005D23DB" w:rsidRDefault="00F55AED" w:rsidP="00A347B8">
      <w:pPr>
        <w:pStyle w:val="Normal1"/>
        <w:numPr>
          <w:ilvl w:val="0"/>
          <w:numId w:val="15"/>
          <w:numberingChange w:id="120"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comply with the requirements of applicable tax and social legislation.</w:t>
      </w:r>
    </w:p>
    <w:p w:rsidR="00F55AED" w:rsidRPr="005D23DB" w:rsidRDefault="00F55AED" w:rsidP="00A86BDE">
      <w:pPr>
        <w:pStyle w:val="Normal1"/>
        <w:spacing w:line="240" w:lineRule="auto"/>
        <w:ind w:left="284" w:hanging="284"/>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Subject to the above the following direct costs shall be eligible:</w:t>
      </w:r>
    </w:p>
    <w:p w:rsidR="00F55AED" w:rsidRPr="005D23DB" w:rsidRDefault="00F55AED" w:rsidP="001D140D">
      <w:pPr>
        <w:pStyle w:val="Normal1"/>
        <w:numPr>
          <w:ilvl w:val="0"/>
          <w:numId w:val="15"/>
          <w:numberingChange w:id="121"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 xml:space="preserve">the cost of staff assigned to the project (the total cost of employment is eligible, whether it is a </w:t>
      </w:r>
      <w:r>
        <w:rPr>
          <w:rFonts w:ascii="Garamond" w:hAnsi="Garamond" w:cs="Garamond"/>
          <w:sz w:val="24"/>
          <w:szCs w:val="24"/>
          <w:lang w:val="en-US"/>
        </w:rPr>
        <w:t>salary</w:t>
      </w:r>
      <w:r w:rsidRPr="005D23DB">
        <w:rPr>
          <w:rFonts w:ascii="Garamond" w:hAnsi="Garamond" w:cs="Garamond"/>
          <w:sz w:val="24"/>
          <w:szCs w:val="24"/>
          <w:lang w:val="en-US"/>
        </w:rPr>
        <w:t xml:space="preserve"> or service contract)</w:t>
      </w:r>
      <w:r>
        <w:rPr>
          <w:rFonts w:ascii="Garamond" w:hAnsi="Garamond" w:cs="Garamond"/>
          <w:sz w:val="24"/>
          <w:szCs w:val="24"/>
          <w:lang w:val="en-US"/>
        </w:rPr>
        <w:t>,</w:t>
      </w:r>
    </w:p>
    <w:p w:rsidR="00F55AED" w:rsidRPr="005D23DB" w:rsidRDefault="00F55AED" w:rsidP="00A347B8">
      <w:pPr>
        <w:pStyle w:val="Normal1"/>
        <w:numPr>
          <w:ilvl w:val="0"/>
          <w:numId w:val="15"/>
          <w:numberingChange w:id="122"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 xml:space="preserve">travel and subsistence costs for staff and other persons </w:t>
      </w:r>
      <w:r w:rsidRPr="00C11863">
        <w:rPr>
          <w:rStyle w:val="CommentReference"/>
          <w:rFonts w:ascii="Garamond" w:hAnsi="Garamond" w:cs="Garamond"/>
          <w:sz w:val="24"/>
          <w:szCs w:val="24"/>
        </w:rPr>
        <w:t>(e.g. volunteers, participant</w:t>
      </w:r>
      <w:r>
        <w:rPr>
          <w:rStyle w:val="CommentReference"/>
          <w:rFonts w:ascii="Garamond" w:hAnsi="Garamond" w:cs="Garamond"/>
          <w:sz w:val="24"/>
          <w:szCs w:val="24"/>
        </w:rPr>
        <w:t>s</w:t>
      </w:r>
      <w:r w:rsidRPr="00C11863">
        <w:rPr>
          <w:rStyle w:val="CommentReference"/>
          <w:rFonts w:ascii="Garamond" w:hAnsi="Garamond" w:cs="Garamond"/>
          <w:sz w:val="24"/>
          <w:szCs w:val="24"/>
        </w:rPr>
        <w:t xml:space="preserve">) </w:t>
      </w:r>
      <w:r w:rsidRPr="005D23DB">
        <w:rPr>
          <w:rFonts w:ascii="Garamond" w:hAnsi="Garamond" w:cs="Garamond"/>
          <w:sz w:val="24"/>
          <w:szCs w:val="24"/>
          <w:lang w:val="en-US"/>
        </w:rPr>
        <w:t>taking part in the project (stating the destination, mean and distance of the travel)</w:t>
      </w:r>
      <w:r>
        <w:rPr>
          <w:rFonts w:ascii="Garamond" w:hAnsi="Garamond" w:cs="Garamond"/>
          <w:sz w:val="24"/>
          <w:szCs w:val="24"/>
          <w:lang w:val="en-US"/>
        </w:rPr>
        <w:t>,</w:t>
      </w:r>
    </w:p>
    <w:p w:rsidR="00F55AED" w:rsidRPr="005D23DB" w:rsidRDefault="00F55AED" w:rsidP="00A347B8">
      <w:pPr>
        <w:pStyle w:val="Normal1"/>
        <w:numPr>
          <w:ilvl w:val="0"/>
          <w:numId w:val="15"/>
          <w:numberingChange w:id="123"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purchase or rental costs for equipment and supplies (new or used) specifically for the purposes of the project (taking into account the rules of depreciation),</w:t>
      </w:r>
    </w:p>
    <w:p w:rsidR="00F55AED" w:rsidRPr="005D23DB" w:rsidRDefault="00F55AED" w:rsidP="002D7DC0">
      <w:pPr>
        <w:pStyle w:val="Normal1"/>
        <w:numPr>
          <w:ilvl w:val="0"/>
          <w:numId w:val="15"/>
          <w:numberingChange w:id="124"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costs of services for the purposes of the project, including costs of communication, bank</w:t>
      </w:r>
      <w:r>
        <w:rPr>
          <w:rFonts w:ascii="Garamond" w:hAnsi="Garamond" w:cs="Garamond"/>
          <w:sz w:val="24"/>
          <w:szCs w:val="24"/>
          <w:lang w:val="en-US"/>
        </w:rPr>
        <w:t xml:space="preserve"> account fees,</w:t>
      </w:r>
      <w:r w:rsidRPr="005D23DB">
        <w:rPr>
          <w:rFonts w:ascii="Garamond" w:hAnsi="Garamond" w:cs="Garamond"/>
          <w:sz w:val="24"/>
          <w:szCs w:val="24"/>
          <w:lang w:val="en-US"/>
        </w:rPr>
        <w:t xml:space="preserve"> accounting, events, printing, publication, office rent, trainings, and other services (describing the name and content of the service)</w:t>
      </w:r>
      <w:r>
        <w:rPr>
          <w:rFonts w:ascii="Garamond" w:hAnsi="Garamond" w:cs="Garamond"/>
          <w:sz w:val="24"/>
          <w:szCs w:val="24"/>
          <w:lang w:val="en-US"/>
        </w:rPr>
        <w:t>,</w:t>
      </w:r>
    </w:p>
    <w:p w:rsidR="00F55AED" w:rsidRPr="005D23DB" w:rsidRDefault="00F55AED" w:rsidP="00A347B8">
      <w:pPr>
        <w:pStyle w:val="Normal1"/>
        <w:numPr>
          <w:ilvl w:val="0"/>
          <w:numId w:val="15"/>
          <w:numberingChange w:id="125" w:author="Unknown" w:date="2014-01-14T11:03:00Z" w:original="-"/>
        </w:numPr>
        <w:tabs>
          <w:tab w:val="clear" w:pos="1080"/>
        </w:tabs>
        <w:spacing w:line="240" w:lineRule="auto"/>
        <w:ind w:left="284" w:hanging="284"/>
        <w:jc w:val="both"/>
        <w:rPr>
          <w:rFonts w:ascii="Garamond" w:hAnsi="Garamond" w:cs="Garamond"/>
          <w:sz w:val="24"/>
          <w:szCs w:val="24"/>
          <w:lang w:val="en-US"/>
        </w:rPr>
      </w:pPr>
      <w:r w:rsidRPr="005D23DB">
        <w:rPr>
          <w:rFonts w:ascii="Garamond" w:hAnsi="Garamond" w:cs="Garamond"/>
          <w:sz w:val="24"/>
          <w:szCs w:val="24"/>
          <w:lang w:val="en-US"/>
        </w:rPr>
        <w:t>costs related to reconstruction, renovation, or refurbishment of a real estate (not to exceed 50% of the eligible direct cost of the project).</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1D140D">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In addition to the direct costs justifiable indirect costs are eligible too (office rent and utilities, etc</w:t>
      </w:r>
      <w:r>
        <w:rPr>
          <w:rFonts w:ascii="Garamond" w:hAnsi="Garamond" w:cs="Garamond"/>
          <w:sz w:val="24"/>
          <w:szCs w:val="24"/>
          <w:lang w:val="en-US"/>
        </w:rPr>
        <w:t>.</w:t>
      </w:r>
      <w:r w:rsidRPr="005D23DB">
        <w:rPr>
          <w:rFonts w:ascii="Garamond" w:hAnsi="Garamond" w:cs="Garamond"/>
          <w:sz w:val="24"/>
          <w:szCs w:val="24"/>
          <w:lang w:val="en-US"/>
        </w:rPr>
        <w:t>)</w:t>
      </w:r>
      <w:r>
        <w:rPr>
          <w:rFonts w:ascii="Garamond" w:hAnsi="Garamond" w:cs="Garamond"/>
          <w:sz w:val="24"/>
          <w:szCs w:val="24"/>
          <w:lang w:val="en-US"/>
        </w:rPr>
        <w:t>.</w:t>
      </w:r>
      <w:r w:rsidRPr="005D23DB">
        <w:rPr>
          <w:rFonts w:ascii="Garamond" w:hAnsi="Garamond" w:cs="Garamond"/>
          <w:sz w:val="24"/>
          <w:szCs w:val="24"/>
          <w:lang w:val="en-US"/>
        </w:rPr>
        <w:t xml:space="preserve"> Such indirect, general costs can be accounted </w:t>
      </w:r>
      <w:r>
        <w:rPr>
          <w:rFonts w:ascii="Garamond" w:hAnsi="Garamond" w:cs="Garamond"/>
          <w:sz w:val="24"/>
          <w:szCs w:val="24"/>
          <w:lang w:val="en-US"/>
        </w:rPr>
        <w:t xml:space="preserve">for </w:t>
      </w:r>
      <w:r w:rsidRPr="005D23DB">
        <w:rPr>
          <w:rFonts w:ascii="Garamond" w:hAnsi="Garamond" w:cs="Garamond"/>
          <w:sz w:val="24"/>
          <w:szCs w:val="24"/>
          <w:lang w:val="en-US"/>
        </w:rPr>
        <w:t xml:space="preserve">up to a maximum 10% of the total direct project costs. The indirect costs do not have to be itemized (the type of costs and their proportion within the indirect costs in percentage have to be listed in the budget). </w:t>
      </w:r>
      <w:r w:rsidRPr="005D23DB">
        <w:rPr>
          <w:rFonts w:ascii="Garamond" w:hAnsi="Garamond" w:cs="Garamond"/>
          <w:b/>
          <w:bCs/>
          <w:sz w:val="24"/>
          <w:szCs w:val="24"/>
          <w:lang w:val="en-US"/>
        </w:rPr>
        <w:t xml:space="preserve">The indirect costs can not be used </w:t>
      </w:r>
      <w:r>
        <w:rPr>
          <w:rFonts w:ascii="Garamond" w:hAnsi="Garamond" w:cs="Garamond"/>
          <w:b/>
          <w:bCs/>
          <w:sz w:val="24"/>
          <w:szCs w:val="24"/>
          <w:lang w:val="en-US"/>
        </w:rPr>
        <w:t>for</w:t>
      </w:r>
      <w:r w:rsidRPr="005D23DB">
        <w:rPr>
          <w:rFonts w:ascii="Garamond" w:hAnsi="Garamond" w:cs="Garamond"/>
          <w:b/>
          <w:bCs/>
          <w:sz w:val="24"/>
          <w:szCs w:val="24"/>
          <w:lang w:val="en-US"/>
        </w:rPr>
        <w:t xml:space="preserve"> own contribution!</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Indirect costs included in the budget can not be included among the general costs and vice-versa. Although the general costs don’t have to be reported by items, they have to be accounted in the books of the organization according to the general rules of bookkeeping.</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26" w:name="_Toc372811885"/>
      <w:bookmarkStart w:id="127" w:name="_Toc375059674"/>
      <w:r w:rsidRPr="005D23DB">
        <w:rPr>
          <w:rFonts w:ascii="Garamond" w:hAnsi="Garamond" w:cs="Garamond"/>
          <w:smallCaps/>
          <w:sz w:val="24"/>
          <w:szCs w:val="24"/>
          <w:lang w:val="en-US"/>
        </w:rPr>
        <w:t>What are the non-eligible activities?</w:t>
      </w:r>
      <w:bookmarkEnd w:id="126"/>
      <w:bookmarkEnd w:id="127"/>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 program supports applications with project approach, so it cannot support:</w:t>
      </w:r>
    </w:p>
    <w:p w:rsidR="00F55AED" w:rsidRPr="005D23DB" w:rsidRDefault="00F55AED" w:rsidP="00A347B8">
      <w:pPr>
        <w:pStyle w:val="Normal1"/>
        <w:numPr>
          <w:ilvl w:val="0"/>
          <w:numId w:val="2"/>
          <w:numberingChange w:id="128"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political organizations or their candidates;</w:t>
      </w:r>
    </w:p>
    <w:p w:rsidR="00F55AED" w:rsidRPr="005D23DB" w:rsidRDefault="00F55AED" w:rsidP="00A347B8">
      <w:pPr>
        <w:pStyle w:val="Normal1"/>
        <w:numPr>
          <w:ilvl w:val="0"/>
          <w:numId w:val="2"/>
          <w:numberingChange w:id="129"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purchase of land, property, real estate;</w:t>
      </w:r>
    </w:p>
    <w:p w:rsidR="00F55AED" w:rsidRPr="005D23DB" w:rsidRDefault="00F55AED" w:rsidP="00A347B8">
      <w:pPr>
        <w:pStyle w:val="Normal1"/>
        <w:numPr>
          <w:ilvl w:val="0"/>
          <w:numId w:val="2"/>
          <w:numberingChange w:id="130"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general costs of operation and purchase of equipment (except if it is integral part of the project);</w:t>
      </w:r>
    </w:p>
    <w:p w:rsidR="00F55AED" w:rsidRPr="005D23DB" w:rsidRDefault="00F55AED" w:rsidP="00A347B8">
      <w:pPr>
        <w:pStyle w:val="Normal1"/>
        <w:numPr>
          <w:ilvl w:val="0"/>
          <w:numId w:val="2"/>
          <w:numberingChange w:id="131"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obligations and activities of the (local)government that has to be provided by law</w:t>
      </w:r>
    </w:p>
    <w:p w:rsidR="00F55AED" w:rsidRPr="005D23DB" w:rsidRDefault="00F55AED" w:rsidP="00A347B8">
      <w:pPr>
        <w:pStyle w:val="Normal1"/>
        <w:numPr>
          <w:ilvl w:val="0"/>
          <w:numId w:val="2"/>
          <w:numberingChange w:id="132"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primarily leisure activities.</w:t>
      </w:r>
    </w:p>
    <w:p w:rsidR="00F55AED" w:rsidRPr="005D23DB" w:rsidRDefault="00F55AED" w:rsidP="00A86BDE">
      <w:pPr>
        <w:pStyle w:val="Normal1"/>
        <w:tabs>
          <w:tab w:val="left" w:pos="432"/>
        </w:tabs>
        <w:spacing w:line="240" w:lineRule="auto"/>
        <w:ind w:right="-1"/>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33" w:name="_Toc372811886"/>
      <w:bookmarkStart w:id="134" w:name="_Toc375059675"/>
      <w:r w:rsidRPr="005D23DB">
        <w:rPr>
          <w:rFonts w:ascii="Garamond" w:hAnsi="Garamond" w:cs="Garamond"/>
          <w:smallCaps/>
          <w:sz w:val="24"/>
          <w:szCs w:val="24"/>
          <w:lang w:val="en-US"/>
        </w:rPr>
        <w:t>What are the non-eligible costs</w:t>
      </w:r>
      <w:r>
        <w:rPr>
          <w:rFonts w:ascii="Garamond" w:hAnsi="Garamond" w:cs="Garamond"/>
          <w:smallCaps/>
          <w:sz w:val="24"/>
          <w:szCs w:val="24"/>
          <w:lang w:val="en-US"/>
        </w:rPr>
        <w:t>?</w:t>
      </w:r>
      <w:bookmarkEnd w:id="133"/>
      <w:bookmarkEnd w:id="134"/>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Non eligible costs are:</w:t>
      </w:r>
    </w:p>
    <w:p w:rsidR="00F55AED" w:rsidRPr="005D23DB" w:rsidRDefault="00F55AED" w:rsidP="00A347B8">
      <w:pPr>
        <w:pStyle w:val="Normal1"/>
        <w:numPr>
          <w:ilvl w:val="0"/>
          <w:numId w:val="2"/>
          <w:numberingChange w:id="135"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purchase of land, property, real estate,</w:t>
      </w:r>
    </w:p>
    <w:p w:rsidR="00F55AED" w:rsidRPr="005D23DB" w:rsidRDefault="00F55AED" w:rsidP="002D7DC0">
      <w:pPr>
        <w:pStyle w:val="Normal1"/>
        <w:numPr>
          <w:ilvl w:val="0"/>
          <w:numId w:val="2"/>
          <w:numberingChange w:id="136"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purchase of vehicle,</w:t>
      </w:r>
      <w:r>
        <w:rPr>
          <w:rFonts w:ascii="Garamond" w:hAnsi="Garamond" w:cs="Garamond"/>
          <w:sz w:val="24"/>
          <w:szCs w:val="24"/>
          <w:lang w:val="en-US"/>
        </w:rPr>
        <w:t xml:space="preserve"> </w:t>
      </w:r>
      <w:r w:rsidRPr="005D23DB">
        <w:rPr>
          <w:rFonts w:ascii="Garamond" w:hAnsi="Garamond" w:cs="Garamond"/>
          <w:sz w:val="24"/>
          <w:szCs w:val="24"/>
          <w:lang w:val="en-US"/>
        </w:rPr>
        <w:t>building new realty,</w:t>
      </w:r>
    </w:p>
    <w:p w:rsidR="00F55AED" w:rsidRPr="005D23DB" w:rsidRDefault="00F55AED" w:rsidP="002D7DC0">
      <w:pPr>
        <w:pStyle w:val="Normal1"/>
        <w:numPr>
          <w:ilvl w:val="0"/>
          <w:numId w:val="2"/>
          <w:numberingChange w:id="137"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costs of overdrafts and other financial tra</w:t>
      </w:r>
      <w:r>
        <w:rPr>
          <w:rFonts w:ascii="Garamond" w:hAnsi="Garamond" w:cs="Garamond"/>
          <w:sz w:val="24"/>
          <w:szCs w:val="24"/>
          <w:lang w:val="en-US"/>
        </w:rPr>
        <w:t>nsaction</w:t>
      </w:r>
      <w:r w:rsidRPr="005D23DB">
        <w:rPr>
          <w:rFonts w:ascii="Garamond" w:hAnsi="Garamond" w:cs="Garamond"/>
          <w:sz w:val="24"/>
          <w:szCs w:val="24"/>
          <w:lang w:val="en-US"/>
        </w:rPr>
        <w:t xml:space="preserve"> costs,</w:t>
      </w:r>
    </w:p>
    <w:p w:rsidR="00F55AED" w:rsidRPr="005D23DB" w:rsidRDefault="00F55AED" w:rsidP="00A347B8">
      <w:pPr>
        <w:pStyle w:val="Normal1"/>
        <w:numPr>
          <w:ilvl w:val="0"/>
          <w:numId w:val="2"/>
          <w:numberingChange w:id="138"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value added tax refund (including refundable VAT),</w:t>
      </w:r>
    </w:p>
    <w:p w:rsidR="00F55AED" w:rsidRPr="005D23DB" w:rsidRDefault="00F55AED" w:rsidP="00A347B8">
      <w:pPr>
        <w:pStyle w:val="Normal1"/>
        <w:numPr>
          <w:ilvl w:val="0"/>
          <w:numId w:val="2"/>
          <w:numberingChange w:id="139"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leasing fees,</w:t>
      </w:r>
    </w:p>
    <w:p w:rsidR="00F55AED" w:rsidRPr="005D23DB" w:rsidRDefault="00F55AED" w:rsidP="00A347B8">
      <w:pPr>
        <w:pStyle w:val="Normal1"/>
        <w:numPr>
          <w:ilvl w:val="0"/>
          <w:numId w:val="2"/>
          <w:numberingChange w:id="140"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losses on currency exchange,</w:t>
      </w:r>
    </w:p>
    <w:p w:rsidR="00F55AED" w:rsidRPr="005D23DB" w:rsidRDefault="00F55AED" w:rsidP="00A347B8">
      <w:pPr>
        <w:pStyle w:val="Normal1"/>
        <w:numPr>
          <w:ilvl w:val="0"/>
          <w:numId w:val="2"/>
          <w:numberingChange w:id="141"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commissions and dividends, profit payment,</w:t>
      </w:r>
      <w:r>
        <w:rPr>
          <w:rFonts w:ascii="Garamond" w:hAnsi="Garamond" w:cs="Garamond"/>
          <w:sz w:val="24"/>
          <w:szCs w:val="24"/>
          <w:lang w:val="en-US"/>
        </w:rPr>
        <w:t xml:space="preserve"> provision for losses or potential future liabilities,</w:t>
      </w:r>
    </w:p>
    <w:p w:rsidR="00F55AED" w:rsidRPr="005D23DB" w:rsidRDefault="00F55AED" w:rsidP="00A347B8">
      <w:pPr>
        <w:pStyle w:val="Normal1"/>
        <w:numPr>
          <w:ilvl w:val="0"/>
          <w:numId w:val="2"/>
          <w:numberingChange w:id="142"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payment of interest debt</w:t>
      </w:r>
      <w:r>
        <w:rPr>
          <w:rFonts w:ascii="Garamond" w:hAnsi="Garamond" w:cs="Garamond"/>
          <w:sz w:val="24"/>
          <w:szCs w:val="24"/>
          <w:lang w:val="en-US"/>
        </w:rPr>
        <w:t>, debt service and late payment charges</w:t>
      </w:r>
      <w:r w:rsidRPr="005D23DB">
        <w:rPr>
          <w:rFonts w:ascii="Garamond" w:hAnsi="Garamond" w:cs="Garamond"/>
          <w:sz w:val="24"/>
          <w:szCs w:val="24"/>
          <w:lang w:val="en-US"/>
        </w:rPr>
        <w:t>,</w:t>
      </w:r>
    </w:p>
    <w:p w:rsidR="00F55AED" w:rsidRPr="005D23DB" w:rsidRDefault="00F55AED" w:rsidP="00A347B8">
      <w:pPr>
        <w:pStyle w:val="Normal1"/>
        <w:numPr>
          <w:ilvl w:val="0"/>
          <w:numId w:val="2"/>
          <w:numberingChange w:id="143"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fines, financial penalties and litigation costs (except for public interest litigation costs incurred in lobbying activities),</w:t>
      </w:r>
    </w:p>
    <w:p w:rsidR="00F55AED" w:rsidRPr="005D23DB" w:rsidRDefault="00F55AED" w:rsidP="00A347B8">
      <w:pPr>
        <w:pStyle w:val="Normal1"/>
        <w:numPr>
          <w:ilvl w:val="0"/>
          <w:numId w:val="2"/>
          <w:numberingChange w:id="144"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costs incurred before contracting,</w:t>
      </w:r>
    </w:p>
    <w:p w:rsidR="00F55AED" w:rsidRPr="005D23DB" w:rsidRDefault="00F55AED" w:rsidP="00A347B8">
      <w:pPr>
        <w:pStyle w:val="Normal1"/>
        <w:numPr>
          <w:ilvl w:val="0"/>
          <w:numId w:val="2"/>
          <w:numberingChange w:id="145"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items already covered by other sources</w:t>
      </w:r>
      <w:r>
        <w:rPr>
          <w:rFonts w:ascii="Garamond" w:hAnsi="Garamond" w:cs="Garamond"/>
          <w:sz w:val="24"/>
          <w:szCs w:val="24"/>
          <w:lang w:val="en-US"/>
        </w:rPr>
        <w:t>;</w:t>
      </w:r>
    </w:p>
    <w:p w:rsidR="00F55AED" w:rsidRDefault="00F55AED" w:rsidP="002D7DC0">
      <w:pPr>
        <w:pStyle w:val="Normal1"/>
        <w:numPr>
          <w:ilvl w:val="0"/>
          <w:numId w:val="2"/>
          <w:numberingChange w:id="146" w:author="Unknown" w:date="2014-01-14T11:03:00Z" w:original="-"/>
        </w:numPr>
        <w:spacing w:line="240" w:lineRule="auto"/>
        <w:ind w:left="360" w:hanging="360"/>
        <w:jc w:val="both"/>
        <w:rPr>
          <w:rFonts w:ascii="Garamond" w:hAnsi="Garamond" w:cs="Garamond"/>
          <w:sz w:val="24"/>
          <w:szCs w:val="24"/>
          <w:lang w:val="en-US"/>
        </w:rPr>
      </w:pPr>
      <w:r>
        <w:rPr>
          <w:rFonts w:ascii="Garamond" w:hAnsi="Garamond" w:cs="Garamond"/>
          <w:sz w:val="24"/>
          <w:szCs w:val="24"/>
          <w:lang w:val="en-US"/>
        </w:rPr>
        <w:t>excessive or reckless expenditure.</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bookmarkStart w:id="147" w:name="h_26in1rg" w:colFirst="0" w:colLast="0"/>
      <w:bookmarkEnd w:id="147"/>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48" w:name="_Toc372811887"/>
      <w:bookmarkStart w:id="149" w:name="_Toc375059676"/>
      <w:r w:rsidRPr="005D23DB">
        <w:rPr>
          <w:rFonts w:ascii="Garamond" w:hAnsi="Garamond" w:cs="Garamond"/>
          <w:smallCaps/>
          <w:sz w:val="24"/>
          <w:szCs w:val="24"/>
          <w:lang w:val="en-US"/>
        </w:rPr>
        <w:t>Rules of partnership</w:t>
      </w:r>
      <w:bookmarkEnd w:id="148"/>
      <w:bookmarkEnd w:id="149"/>
      <w:r w:rsidRPr="005D23DB">
        <w:rPr>
          <w:rFonts w:ascii="Garamond" w:hAnsi="Garamond" w:cs="Garamond"/>
          <w:smallCaps/>
          <w:sz w:val="24"/>
          <w:szCs w:val="24"/>
          <w:lang w:val="en-US"/>
        </w:rPr>
        <w:t xml:space="preserve">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285126" w:rsidRDefault="00F55AED" w:rsidP="005E6B12">
      <w:pPr>
        <w:pStyle w:val="Normal1"/>
        <w:spacing w:line="240" w:lineRule="auto"/>
        <w:jc w:val="both"/>
        <w:rPr>
          <w:rFonts w:ascii="Garamond" w:hAnsi="Garamond" w:cs="Garamond"/>
          <w:sz w:val="24"/>
          <w:szCs w:val="24"/>
          <w:lang w:val="en-GB"/>
        </w:rPr>
      </w:pPr>
      <w:r w:rsidRPr="005D23DB">
        <w:rPr>
          <w:rFonts w:ascii="Garamond" w:hAnsi="Garamond" w:cs="Garamond"/>
          <w:sz w:val="24"/>
          <w:szCs w:val="24"/>
          <w:lang w:val="en-US"/>
        </w:rPr>
        <w:t xml:space="preserve">The NGO Fund of the EEA/Norway Grants would like to encourage networking and joint actions of NGOs. To this end the applicants can implement their projects individually or in </w:t>
      </w:r>
      <w:r w:rsidRPr="005D23DB">
        <w:rPr>
          <w:rFonts w:ascii="Garamond" w:hAnsi="Garamond" w:cs="Garamond"/>
          <w:b/>
          <w:bCs/>
          <w:sz w:val="24"/>
          <w:szCs w:val="24"/>
          <w:lang w:val="en-US"/>
        </w:rPr>
        <w:t>consortium with partner organizations or with other collaborators</w:t>
      </w:r>
      <w:r w:rsidRPr="005D23DB">
        <w:rPr>
          <w:rFonts w:ascii="Garamond" w:hAnsi="Garamond" w:cs="Garamond"/>
          <w:sz w:val="24"/>
          <w:szCs w:val="24"/>
          <w:lang w:val="en-US"/>
        </w:rPr>
        <w:t xml:space="preserve">. The maximum number of consortium partners, who participate actively in the preparation and implementation and receive material support in return based on a cooperation contract is </w:t>
      </w:r>
      <w:r w:rsidRPr="005D23DB">
        <w:rPr>
          <w:rFonts w:ascii="Garamond" w:hAnsi="Garamond" w:cs="Garamond"/>
          <w:b/>
          <w:bCs/>
          <w:sz w:val="24"/>
          <w:szCs w:val="24"/>
          <w:lang w:val="en-US"/>
        </w:rPr>
        <w:t>limited to</w:t>
      </w:r>
      <w:r w:rsidRPr="005D23DB">
        <w:rPr>
          <w:rFonts w:ascii="Garamond" w:hAnsi="Garamond" w:cs="Garamond"/>
          <w:sz w:val="24"/>
          <w:szCs w:val="24"/>
          <w:lang w:val="en-US"/>
        </w:rPr>
        <w:t xml:space="preserve"> </w:t>
      </w:r>
      <w:r w:rsidRPr="005D23DB">
        <w:rPr>
          <w:rFonts w:ascii="Garamond" w:hAnsi="Garamond" w:cs="Garamond"/>
          <w:b/>
          <w:bCs/>
          <w:sz w:val="24"/>
          <w:szCs w:val="24"/>
          <w:lang w:val="en-US"/>
        </w:rPr>
        <w:t>three</w:t>
      </w:r>
      <w:r w:rsidRPr="005D23DB">
        <w:rPr>
          <w:rFonts w:ascii="Garamond" w:hAnsi="Garamond" w:cs="Garamond"/>
          <w:sz w:val="24"/>
          <w:szCs w:val="24"/>
          <w:lang w:val="en-US"/>
        </w:rPr>
        <w:t xml:space="preserve">. In every case the main applicant is </w:t>
      </w:r>
      <w:r w:rsidRPr="00285126">
        <w:rPr>
          <w:rFonts w:ascii="Garamond" w:hAnsi="Garamond" w:cs="Garamond"/>
          <w:sz w:val="24"/>
          <w:szCs w:val="24"/>
          <w:lang w:val="en-GB"/>
        </w:rPr>
        <w:t>responsible for the professional and financial implementation of the project; the partners report their part of the grants through the main applicant (partners are not subcontractors i.e. an invoice issued by the partner to the lead project promoter is not eligible financial documentation.).</w:t>
      </w:r>
    </w:p>
    <w:p w:rsidR="00F55AED" w:rsidRPr="00285126" w:rsidRDefault="00F55AED" w:rsidP="00A86BDE">
      <w:pPr>
        <w:pStyle w:val="Normal1"/>
        <w:spacing w:line="240" w:lineRule="auto"/>
        <w:jc w:val="both"/>
        <w:rPr>
          <w:rFonts w:ascii="Garamond" w:hAnsi="Garamond" w:cs="Garamond"/>
          <w:sz w:val="24"/>
          <w:szCs w:val="24"/>
          <w:lang w:val="en-GB"/>
        </w:rPr>
      </w:pPr>
      <w:r w:rsidRPr="00285126">
        <w:rPr>
          <w:rFonts w:ascii="Garamond" w:hAnsi="Garamond" w:cs="Garamond"/>
          <w:sz w:val="24"/>
          <w:szCs w:val="24"/>
          <w:lang w:val="en-GB"/>
        </w:rPr>
        <w:t xml:space="preserve">The applicant </w:t>
      </w:r>
      <w:r w:rsidRPr="00285126">
        <w:rPr>
          <w:rFonts w:ascii="Garamond" w:hAnsi="Garamond" w:cs="Garamond"/>
          <w:b/>
          <w:bCs/>
          <w:sz w:val="24"/>
          <w:szCs w:val="24"/>
          <w:lang w:val="en-GB"/>
        </w:rPr>
        <w:t>may cooperate</w:t>
      </w:r>
      <w:r w:rsidRPr="00285126">
        <w:rPr>
          <w:rFonts w:ascii="Garamond" w:hAnsi="Garamond" w:cs="Garamond"/>
          <w:sz w:val="24"/>
          <w:szCs w:val="24"/>
          <w:lang w:val="en-GB"/>
        </w:rPr>
        <w:t xml:space="preserve"> with other organizations and institutions, but these are not partners and are not entitled to receive (a portion of the) grant.</w:t>
      </w:r>
    </w:p>
    <w:p w:rsidR="00F55AED" w:rsidRPr="00285126" w:rsidRDefault="00F55AED" w:rsidP="00A86BDE">
      <w:pPr>
        <w:pStyle w:val="Normal1"/>
        <w:spacing w:line="240" w:lineRule="auto"/>
        <w:jc w:val="both"/>
        <w:rPr>
          <w:rFonts w:ascii="Garamond" w:hAnsi="Garamond" w:cs="Garamond"/>
          <w:sz w:val="24"/>
          <w:szCs w:val="24"/>
          <w:lang w:val="en-GB"/>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Consortium partners can be:</w:t>
      </w:r>
    </w:p>
    <w:p w:rsidR="00F55AED" w:rsidRPr="005D23DB" w:rsidRDefault="00F55AED" w:rsidP="005E6B12">
      <w:pPr>
        <w:pStyle w:val="Normal1"/>
        <w:numPr>
          <w:ilvl w:val="0"/>
          <w:numId w:val="2"/>
          <w:numberingChange w:id="150"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b/>
          <w:bCs/>
          <w:sz w:val="24"/>
          <w:szCs w:val="24"/>
          <w:lang w:val="en-US"/>
        </w:rPr>
        <w:t xml:space="preserve">civil organizations </w:t>
      </w:r>
      <w:r w:rsidRPr="005D23DB">
        <w:rPr>
          <w:rFonts w:ascii="Garamond" w:hAnsi="Garamond" w:cs="Garamond"/>
          <w:sz w:val="24"/>
          <w:szCs w:val="24"/>
          <w:lang w:val="en-US"/>
        </w:rPr>
        <w:t xml:space="preserve">registered in Hungarian eligible to submit proposals by themselves (see </w:t>
      </w:r>
      <w:r>
        <w:rPr>
          <w:rFonts w:ascii="Garamond" w:hAnsi="Garamond" w:cs="Garamond"/>
          <w:sz w:val="24"/>
          <w:szCs w:val="24"/>
          <w:lang w:val="en-US"/>
        </w:rPr>
        <w:t>‘Who may apply?’</w:t>
      </w:r>
      <w:r w:rsidRPr="005D23DB">
        <w:rPr>
          <w:rFonts w:ascii="Garamond" w:hAnsi="Garamond" w:cs="Garamond"/>
          <w:sz w:val="24"/>
          <w:szCs w:val="24"/>
          <w:lang w:val="en-US"/>
        </w:rPr>
        <w:t>)</w:t>
      </w:r>
      <w:r>
        <w:rPr>
          <w:rFonts w:ascii="Garamond" w:hAnsi="Garamond" w:cs="Garamond"/>
          <w:sz w:val="24"/>
          <w:szCs w:val="24"/>
          <w:lang w:val="en-US"/>
        </w:rPr>
        <w:t>,</w:t>
      </w:r>
    </w:p>
    <w:p w:rsidR="00F55AED" w:rsidRPr="005D23DB" w:rsidRDefault="00F55AED" w:rsidP="00A347B8">
      <w:pPr>
        <w:pStyle w:val="Normal1"/>
        <w:numPr>
          <w:ilvl w:val="0"/>
          <w:numId w:val="2"/>
          <w:numberingChange w:id="151"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and institutions from the Donor States, Beneficiary States of the EEA Financial Mechanism, or a country outside the European Economic Area that has a common border with Hungary (donor states: Norway, Iceland, Liechtenstein, beneficiary states: Estonia, Latvia, Lithuania, Poland, Czech Republic, Slovakia, Slovenia, Romania, Bulgaria, Greece, Cyprus, Malta, Spain, Portugal, further states: Croatia, Serbia, Ukraine)</w:t>
      </w:r>
      <w:r>
        <w:rPr>
          <w:rFonts w:ascii="Garamond" w:hAnsi="Garamond" w:cs="Garamond"/>
          <w:sz w:val="24"/>
          <w:szCs w:val="24"/>
          <w:lang w:val="en-US"/>
        </w:rPr>
        <w:t>,</w:t>
      </w:r>
    </w:p>
    <w:p w:rsidR="00F55AED" w:rsidRPr="005D23DB" w:rsidRDefault="00F55AED" w:rsidP="00A347B8">
      <w:pPr>
        <w:pStyle w:val="Normal1"/>
        <w:numPr>
          <w:ilvl w:val="0"/>
          <w:numId w:val="2"/>
          <w:numberingChange w:id="152" w:author="Unknown" w:date="2014-01-14T11:03:00Z" w:original="-"/>
        </w:numPr>
        <w:tabs>
          <w:tab w:val="left" w:pos="360"/>
        </w:tabs>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international NGOs (organizations which have subsidiaries or member organizations or establishments beyond the country they are registered in and whose activities cover more than two countries and whose results are also produced in more than two countries).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Further cooperating organizations (not entitled to receive a portion of the grant) can be Hungarian for-profit organizations, state and governmental entities and their associations and other civil organizations that are not eligible to apply.</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1D140D">
      <w:pPr>
        <w:pStyle w:val="Normal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An important general goal of the NGO Fund is to strengthen and develop bilateral partnerships with Donor States, i.e. partnerships with organizations from Norway, Iceland and Lichtenstein. Therefore the Operator encourages the applicants to initiate bilateral/international cooperation with the Donor States, e.g. to exchange best practices and experiences. Therefore in case a project proposal includes </w:t>
      </w:r>
      <w:r>
        <w:rPr>
          <w:rFonts w:ascii="Garamond" w:hAnsi="Garamond" w:cs="Garamond"/>
          <w:sz w:val="24"/>
          <w:szCs w:val="24"/>
          <w:lang w:val="en-US"/>
        </w:rPr>
        <w:t xml:space="preserve">one or more partner from the Donor States, </w:t>
      </w:r>
      <w:r w:rsidRPr="005D23DB">
        <w:rPr>
          <w:rFonts w:ascii="Garamond" w:hAnsi="Garamond" w:cs="Garamond"/>
          <w:sz w:val="24"/>
          <w:szCs w:val="24"/>
          <w:lang w:val="en-US"/>
        </w:rPr>
        <w:t>the maximum eligible grant amount can be increased by an additional maximum 10%. The additional funding may only be used to cover the direct costs of international cooperation.</w:t>
      </w:r>
    </w:p>
    <w:p w:rsidR="00F55AED" w:rsidRPr="005D23DB" w:rsidRDefault="00F55AED" w:rsidP="00A86BDE">
      <w:pPr>
        <w:pStyle w:val="Normal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In case of successful application, the lead partner will sign the grant contract with the Operator and will receive the grant. The consortium partners receive grant through the main applicant.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1D140D">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 lead applicant and its consortium partners</w:t>
      </w:r>
      <w:r>
        <w:rPr>
          <w:rFonts w:ascii="Garamond" w:hAnsi="Garamond" w:cs="Garamond"/>
          <w:sz w:val="24"/>
          <w:szCs w:val="24"/>
          <w:lang w:val="en-US"/>
        </w:rPr>
        <w:t xml:space="preserve"> must sign a Partnership A</w:t>
      </w:r>
      <w:r w:rsidRPr="005D23DB">
        <w:rPr>
          <w:rFonts w:ascii="Garamond" w:hAnsi="Garamond" w:cs="Garamond"/>
          <w:sz w:val="24"/>
          <w:szCs w:val="24"/>
          <w:lang w:val="en-US"/>
        </w:rPr>
        <w:t>greement with eac</w:t>
      </w:r>
      <w:r>
        <w:rPr>
          <w:rFonts w:ascii="Garamond" w:hAnsi="Garamond" w:cs="Garamond"/>
          <w:sz w:val="24"/>
          <w:szCs w:val="24"/>
          <w:lang w:val="en-US"/>
        </w:rPr>
        <w:t>h of the project partners. The Partnership A</w:t>
      </w:r>
      <w:r w:rsidRPr="005D23DB">
        <w:rPr>
          <w:rFonts w:ascii="Garamond" w:hAnsi="Garamond" w:cs="Garamond"/>
          <w:sz w:val="24"/>
          <w:szCs w:val="24"/>
          <w:lang w:val="en-US"/>
        </w:rPr>
        <w:t xml:space="preserve">greement shall be submitted to the Operator before the signing of the project contract and attached as an annex to </w:t>
      </w:r>
      <w:r>
        <w:rPr>
          <w:rFonts w:ascii="Garamond" w:hAnsi="Garamond" w:cs="Garamond"/>
          <w:sz w:val="24"/>
          <w:szCs w:val="24"/>
          <w:lang w:val="en-US"/>
        </w:rPr>
        <w:t>it</w:t>
      </w:r>
      <w:r w:rsidRPr="005D23DB">
        <w:rPr>
          <w:rFonts w:ascii="Garamond" w:hAnsi="Garamond" w:cs="Garamond"/>
          <w:sz w:val="24"/>
          <w:szCs w:val="24"/>
          <w:lang w:val="en-US"/>
        </w:rPr>
        <w:t xml:space="preserve">. </w:t>
      </w:r>
      <w:r>
        <w:rPr>
          <w:rFonts w:ascii="Garamond" w:hAnsi="Garamond" w:cs="Garamond"/>
          <w:sz w:val="24"/>
          <w:szCs w:val="24"/>
          <w:lang w:val="en-US"/>
        </w:rPr>
        <w:t>The Partnership A</w:t>
      </w:r>
      <w:r w:rsidRPr="005D23DB">
        <w:rPr>
          <w:rFonts w:ascii="Garamond" w:hAnsi="Garamond" w:cs="Garamond"/>
          <w:sz w:val="24"/>
          <w:szCs w:val="24"/>
          <w:lang w:val="en-US"/>
        </w:rPr>
        <w:t>greement shall contain the following provisions on the roles and responsibilities of the parties:</w:t>
      </w:r>
    </w:p>
    <w:p w:rsidR="00F55AED" w:rsidRPr="005D23DB" w:rsidRDefault="00F55AED" w:rsidP="00A347B8">
      <w:pPr>
        <w:pStyle w:val="Normal1"/>
        <w:numPr>
          <w:ilvl w:val="0"/>
          <w:numId w:val="14"/>
          <w:numberingChange w:id="153" w:author="Unknown" w:date="2014-01-14T11:03:00Z" w:original="-"/>
        </w:numPr>
        <w:tabs>
          <w:tab w:val="clear" w:pos="1080"/>
        </w:tabs>
        <w:spacing w:line="240" w:lineRule="auto"/>
        <w:ind w:left="426" w:hanging="284"/>
        <w:jc w:val="both"/>
        <w:rPr>
          <w:rFonts w:ascii="Garamond" w:hAnsi="Garamond" w:cs="Garamond"/>
          <w:sz w:val="24"/>
          <w:szCs w:val="24"/>
          <w:lang w:val="en-US"/>
        </w:rPr>
      </w:pPr>
      <w:r w:rsidRPr="005D23DB">
        <w:rPr>
          <w:rFonts w:ascii="Garamond" w:hAnsi="Garamond" w:cs="Garamond"/>
          <w:sz w:val="24"/>
          <w:szCs w:val="24"/>
          <w:lang w:val="en-US"/>
        </w:rPr>
        <w:t>provisions on the financial arrangements between the parties, including, but not limited to, which expenditure the project partners can get reimbursed from the project budget,</w:t>
      </w:r>
    </w:p>
    <w:p w:rsidR="00F55AED" w:rsidRPr="005D23DB" w:rsidRDefault="00F55AED" w:rsidP="00A347B8">
      <w:pPr>
        <w:pStyle w:val="Normal1"/>
        <w:numPr>
          <w:ilvl w:val="0"/>
          <w:numId w:val="14"/>
          <w:numberingChange w:id="154" w:author="Unknown" w:date="2014-01-14T11:03:00Z" w:original="-"/>
        </w:numPr>
        <w:tabs>
          <w:tab w:val="clear" w:pos="1080"/>
        </w:tabs>
        <w:spacing w:line="240" w:lineRule="auto"/>
        <w:ind w:left="426" w:hanging="284"/>
        <w:jc w:val="both"/>
        <w:rPr>
          <w:rFonts w:ascii="Garamond" w:hAnsi="Garamond" w:cs="Garamond"/>
          <w:sz w:val="24"/>
          <w:szCs w:val="24"/>
          <w:lang w:val="en-US"/>
        </w:rPr>
      </w:pPr>
      <w:r w:rsidRPr="005D23DB">
        <w:rPr>
          <w:rFonts w:ascii="Garamond" w:hAnsi="Garamond" w:cs="Garamond"/>
          <w:sz w:val="24"/>
          <w:szCs w:val="24"/>
          <w:lang w:val="en-US"/>
        </w:rPr>
        <w:t>exchange rules for such expenditure and its reimbursement,</w:t>
      </w:r>
    </w:p>
    <w:p w:rsidR="00F55AED" w:rsidRPr="005D23DB" w:rsidRDefault="00F55AED" w:rsidP="00A347B8">
      <w:pPr>
        <w:pStyle w:val="Normal1"/>
        <w:numPr>
          <w:ilvl w:val="0"/>
          <w:numId w:val="14"/>
          <w:numberingChange w:id="155" w:author="Unknown" w:date="2014-01-14T11:03:00Z" w:original="-"/>
        </w:numPr>
        <w:tabs>
          <w:tab w:val="clear" w:pos="1080"/>
        </w:tabs>
        <w:spacing w:line="240" w:lineRule="auto"/>
        <w:ind w:left="426" w:hanging="284"/>
        <w:jc w:val="both"/>
        <w:rPr>
          <w:rFonts w:ascii="Garamond" w:hAnsi="Garamond" w:cs="Garamond"/>
          <w:sz w:val="24"/>
          <w:szCs w:val="24"/>
          <w:lang w:val="en-US"/>
        </w:rPr>
      </w:pPr>
      <w:r w:rsidRPr="005D23DB">
        <w:rPr>
          <w:rFonts w:ascii="Garamond" w:hAnsi="Garamond" w:cs="Garamond"/>
          <w:sz w:val="24"/>
          <w:szCs w:val="24"/>
          <w:lang w:val="en-US"/>
        </w:rPr>
        <w:t>the method of calculating indirect costs and their maximum amount,</w:t>
      </w:r>
    </w:p>
    <w:p w:rsidR="00F55AED" w:rsidRPr="005D23DB" w:rsidRDefault="00F55AED" w:rsidP="00A347B8">
      <w:pPr>
        <w:pStyle w:val="Normal1"/>
        <w:numPr>
          <w:ilvl w:val="0"/>
          <w:numId w:val="14"/>
          <w:numberingChange w:id="156" w:author="Unknown" w:date="2014-01-14T11:03:00Z" w:original="-"/>
        </w:numPr>
        <w:tabs>
          <w:tab w:val="clear" w:pos="1080"/>
        </w:tabs>
        <w:spacing w:line="240" w:lineRule="auto"/>
        <w:ind w:left="426" w:hanging="284"/>
        <w:jc w:val="both"/>
        <w:rPr>
          <w:rFonts w:ascii="Garamond" w:hAnsi="Garamond" w:cs="Garamond"/>
          <w:sz w:val="24"/>
          <w:szCs w:val="24"/>
          <w:lang w:val="en-US"/>
        </w:rPr>
      </w:pPr>
      <w:r w:rsidRPr="005D23DB">
        <w:rPr>
          <w:rFonts w:ascii="Garamond" w:hAnsi="Garamond" w:cs="Garamond"/>
          <w:sz w:val="24"/>
          <w:szCs w:val="24"/>
          <w:lang w:val="en-US"/>
        </w:rPr>
        <w:t>audits of the project partners,</w:t>
      </w:r>
    </w:p>
    <w:p w:rsidR="00F55AED" w:rsidRPr="005D23DB" w:rsidRDefault="00F55AED" w:rsidP="00A347B8">
      <w:pPr>
        <w:pStyle w:val="Normal1"/>
        <w:numPr>
          <w:ilvl w:val="0"/>
          <w:numId w:val="14"/>
          <w:numberingChange w:id="157" w:author="Unknown" w:date="2014-01-14T11:03:00Z" w:original="-"/>
        </w:numPr>
        <w:tabs>
          <w:tab w:val="clear" w:pos="1080"/>
        </w:tabs>
        <w:spacing w:line="240" w:lineRule="auto"/>
        <w:ind w:left="426" w:hanging="284"/>
        <w:jc w:val="both"/>
        <w:rPr>
          <w:rFonts w:ascii="Garamond" w:hAnsi="Garamond" w:cs="Garamond"/>
          <w:sz w:val="24"/>
          <w:szCs w:val="24"/>
          <w:lang w:val="en-US"/>
        </w:rPr>
      </w:pPr>
      <w:r w:rsidRPr="005D23DB">
        <w:rPr>
          <w:rFonts w:ascii="Garamond" w:hAnsi="Garamond" w:cs="Garamond"/>
          <w:sz w:val="24"/>
          <w:szCs w:val="24"/>
          <w:lang w:val="en-US"/>
        </w:rPr>
        <w:t>budget, with itemized costs and unit prices, and</w:t>
      </w:r>
    </w:p>
    <w:p w:rsidR="00F55AED" w:rsidRPr="005D23DB" w:rsidRDefault="00F55AED" w:rsidP="00A347B8">
      <w:pPr>
        <w:pStyle w:val="Normal1"/>
        <w:numPr>
          <w:ilvl w:val="0"/>
          <w:numId w:val="14"/>
          <w:numberingChange w:id="158" w:author="Unknown" w:date="2014-01-14T11:03:00Z" w:original="-"/>
        </w:numPr>
        <w:tabs>
          <w:tab w:val="clear" w:pos="1080"/>
        </w:tabs>
        <w:spacing w:line="240" w:lineRule="auto"/>
        <w:ind w:left="426" w:hanging="284"/>
        <w:jc w:val="both"/>
        <w:rPr>
          <w:rFonts w:ascii="Garamond" w:hAnsi="Garamond" w:cs="Garamond"/>
          <w:sz w:val="24"/>
          <w:szCs w:val="24"/>
          <w:lang w:val="en-US"/>
        </w:rPr>
      </w:pPr>
      <w:r w:rsidRPr="005D23DB">
        <w:rPr>
          <w:rFonts w:ascii="Garamond" w:hAnsi="Garamond" w:cs="Garamond"/>
          <w:sz w:val="24"/>
          <w:szCs w:val="24"/>
          <w:lang w:val="en-US"/>
        </w:rPr>
        <w:t xml:space="preserve">dispute resolution and jurisdiction. </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consortium partners’ costs incurred in accordance with the project contract shall be their own costs and presented in the project promoter’s financial reports. The eligibility of expenditures incurred by a consortium partner is subject to the same limitations as would apply if the expenditures were incurred by the project promoter.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bookmarkStart w:id="159" w:name="h_lnxbz9" w:colFirst="0" w:colLast="0"/>
      <w:bookmarkEnd w:id="159"/>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60" w:name="_Toc372811888"/>
      <w:bookmarkStart w:id="161" w:name="_Toc375059677"/>
      <w:r w:rsidRPr="005D23DB">
        <w:rPr>
          <w:rFonts w:ascii="Garamond" w:hAnsi="Garamond" w:cs="Garamond"/>
          <w:smallCaps/>
          <w:sz w:val="24"/>
          <w:szCs w:val="24"/>
          <w:lang w:val="en-US"/>
        </w:rPr>
        <w:t>How to apply?</w:t>
      </w:r>
      <w:bookmarkEnd w:id="160"/>
      <w:bookmarkEnd w:id="161"/>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1D140D">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Applications can be submitted in both phases </w:t>
      </w:r>
      <w:r w:rsidRPr="005D23DB">
        <w:rPr>
          <w:rFonts w:ascii="Garamond" w:hAnsi="Garamond" w:cs="Garamond"/>
          <w:b/>
          <w:bCs/>
          <w:sz w:val="24"/>
          <w:szCs w:val="24"/>
          <w:lang w:val="en-US"/>
        </w:rPr>
        <w:t>online</w:t>
      </w:r>
      <w:r w:rsidRPr="005D23DB">
        <w:rPr>
          <w:rFonts w:ascii="Garamond" w:hAnsi="Garamond" w:cs="Garamond"/>
          <w:sz w:val="24"/>
          <w:szCs w:val="24"/>
          <w:lang w:val="en-US"/>
        </w:rPr>
        <w:t>, through</w:t>
      </w:r>
      <w:r w:rsidRPr="005D23DB">
        <w:rPr>
          <w:rFonts w:ascii="Garamond" w:hAnsi="Garamond" w:cs="Garamond"/>
          <w:b/>
          <w:bCs/>
          <w:sz w:val="24"/>
          <w:szCs w:val="24"/>
          <w:lang w:val="en-US"/>
        </w:rPr>
        <w:t xml:space="preserve"> filling the application form </w:t>
      </w:r>
      <w:r w:rsidRPr="005D23DB">
        <w:rPr>
          <w:rFonts w:ascii="Garamond" w:hAnsi="Garamond" w:cs="Garamond"/>
          <w:sz w:val="24"/>
          <w:szCs w:val="24"/>
          <w:lang w:val="en-US"/>
        </w:rPr>
        <w:t xml:space="preserve">at </w:t>
      </w:r>
      <w:hyperlink r:id="rId12">
        <w:r w:rsidRPr="005D23DB">
          <w:rPr>
            <w:rFonts w:ascii="Garamond" w:hAnsi="Garamond" w:cs="Garamond"/>
            <w:color w:val="0000FF"/>
            <w:sz w:val="24"/>
            <w:szCs w:val="24"/>
            <w:u w:val="single"/>
            <w:lang w:val="en-US"/>
          </w:rPr>
          <w:t>www.norvegcivilalap.hu</w:t>
        </w:r>
      </w:hyperlink>
      <w:r w:rsidRPr="005D23DB">
        <w:rPr>
          <w:rFonts w:ascii="Garamond" w:hAnsi="Garamond" w:cs="Garamond"/>
          <w:sz w:val="24"/>
          <w:szCs w:val="24"/>
          <w:lang w:val="en-US"/>
        </w:rPr>
        <w:t xml:space="preserve"> after registering with the organization’s name and e-mail address. On the application form the thematic are must be selected! No other documents have to be submitted (the NGO Fund request</w:t>
      </w:r>
      <w:r>
        <w:rPr>
          <w:rFonts w:ascii="Garamond" w:hAnsi="Garamond" w:cs="Garamond"/>
          <w:sz w:val="24"/>
          <w:szCs w:val="24"/>
          <w:lang w:val="en-US"/>
        </w:rPr>
        <w:t xml:space="preserve">s official documents </w:t>
      </w:r>
      <w:r w:rsidRPr="005D23DB">
        <w:rPr>
          <w:rFonts w:ascii="Garamond" w:hAnsi="Garamond" w:cs="Garamond"/>
          <w:sz w:val="24"/>
          <w:szCs w:val="24"/>
          <w:lang w:val="en-US"/>
        </w:rPr>
        <w:t>only for contracting or during the assessment if necessary).</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1D140D">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Applicants are kindly asked to read the questions carefully and give brief and definite answers to them, focused to the point. Generalized descriptions should be avoided.</w:t>
      </w:r>
      <w:r>
        <w:rPr>
          <w:rFonts w:ascii="Garamond" w:hAnsi="Garamond" w:cs="Garamond"/>
          <w:sz w:val="24"/>
          <w:szCs w:val="24"/>
          <w:lang w:val="en-US"/>
        </w:rPr>
        <w:t xml:space="preserve"> </w:t>
      </w:r>
      <w:r w:rsidRPr="005D23DB">
        <w:rPr>
          <w:rFonts w:ascii="Garamond" w:hAnsi="Garamond" w:cs="Garamond"/>
          <w:sz w:val="24"/>
          <w:szCs w:val="24"/>
          <w:lang w:val="en-US"/>
        </w:rPr>
        <w:t xml:space="preserve">In case of </w:t>
      </w:r>
      <w:r w:rsidRPr="001D140D">
        <w:rPr>
          <w:rFonts w:ascii="Garamond" w:hAnsi="Garamond" w:cs="Garamond"/>
          <w:b/>
          <w:bCs/>
          <w:sz w:val="24"/>
          <w:szCs w:val="24"/>
          <w:lang w:val="en-US"/>
        </w:rPr>
        <w:t xml:space="preserve">technical or other problems occurring </w:t>
      </w:r>
      <w:r w:rsidRPr="005D23DB">
        <w:rPr>
          <w:rFonts w:ascii="Garamond" w:hAnsi="Garamond" w:cs="Garamond"/>
          <w:sz w:val="24"/>
          <w:szCs w:val="24"/>
          <w:lang w:val="en-US"/>
        </w:rPr>
        <w:t xml:space="preserve">with the on-line program, please consult the responsible foundations – listed below. </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tabs>
          <w:tab w:val="left" w:pos="432"/>
        </w:tabs>
        <w:spacing w:line="240" w:lineRule="auto"/>
        <w:ind w:right="-1"/>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62" w:name="_Toc372811889"/>
      <w:r>
        <w:rPr>
          <w:rFonts w:ascii="Garamond" w:hAnsi="Garamond" w:cs="Garamond"/>
          <w:smallCaps/>
          <w:sz w:val="24"/>
          <w:szCs w:val="24"/>
          <w:lang w:val="en-US"/>
        </w:rPr>
        <w:br w:type="page"/>
      </w:r>
      <w:bookmarkStart w:id="163" w:name="_Toc375059678"/>
      <w:r w:rsidRPr="005D23DB">
        <w:rPr>
          <w:rFonts w:ascii="Garamond" w:hAnsi="Garamond" w:cs="Garamond"/>
          <w:smallCaps/>
          <w:sz w:val="24"/>
          <w:szCs w:val="24"/>
          <w:lang w:val="en-US"/>
        </w:rPr>
        <w:t>What are the selection criteria?</w:t>
      </w:r>
      <w:bookmarkEnd w:id="162"/>
      <w:bookmarkEnd w:id="163"/>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5E6B12">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After the submission of proposals, applicants </w:t>
      </w:r>
      <w:r w:rsidRPr="005D23DB">
        <w:rPr>
          <w:rFonts w:ascii="Garamond" w:hAnsi="Garamond" w:cs="Garamond"/>
          <w:b/>
          <w:bCs/>
          <w:sz w:val="24"/>
          <w:szCs w:val="24"/>
          <w:lang w:val="en-US"/>
        </w:rPr>
        <w:t>are screened for formal and administrative eligibility</w:t>
      </w:r>
      <w:r>
        <w:rPr>
          <w:rFonts w:ascii="Garamond" w:hAnsi="Garamond" w:cs="Garamond"/>
          <w:b/>
          <w:bCs/>
          <w:sz w:val="24"/>
          <w:szCs w:val="24"/>
          <w:lang w:val="en-US"/>
        </w:rPr>
        <w:t xml:space="preserve"> </w:t>
      </w:r>
      <w:r w:rsidRPr="005E6B12">
        <w:rPr>
          <w:rFonts w:ascii="Garamond" w:hAnsi="Garamond" w:cs="Garamond"/>
          <w:sz w:val="24"/>
          <w:szCs w:val="24"/>
          <w:lang w:val="en-US"/>
        </w:rPr>
        <w:t>(for the list of criteria see document ‘Assessment Process and Rules</w:t>
      </w:r>
      <w:r>
        <w:rPr>
          <w:rFonts w:ascii="Garamond" w:hAnsi="Garamond" w:cs="Garamond"/>
          <w:sz w:val="24"/>
          <w:szCs w:val="24"/>
          <w:lang w:val="en-US"/>
        </w:rPr>
        <w:t>’</w:t>
      </w:r>
      <w:r w:rsidRPr="005E6B12">
        <w:rPr>
          <w:rFonts w:ascii="Garamond" w:hAnsi="Garamond" w:cs="Garamond"/>
          <w:sz w:val="24"/>
          <w:szCs w:val="24"/>
          <w:lang w:val="en-US"/>
        </w:rPr>
        <w:t>).</w:t>
      </w:r>
      <w:r w:rsidRPr="005D23DB">
        <w:rPr>
          <w:rFonts w:ascii="Garamond" w:hAnsi="Garamond" w:cs="Garamond"/>
          <w:sz w:val="24"/>
          <w:szCs w:val="24"/>
          <w:lang w:val="en-US"/>
        </w:rPr>
        <w:t xml:space="preserve"> Applications rejected due to non-compliance with eligibility criteria can request the Operator to review its decision within 10 days of being notified about the rejection. The Operator will forward this request to the </w:t>
      </w:r>
      <w:r>
        <w:rPr>
          <w:rFonts w:ascii="Garamond" w:hAnsi="Garamond" w:cs="Garamond"/>
          <w:sz w:val="24"/>
          <w:szCs w:val="24"/>
          <w:lang w:val="en-US"/>
        </w:rPr>
        <w:t xml:space="preserve">Selection </w:t>
      </w:r>
      <w:r w:rsidRPr="005D23DB">
        <w:rPr>
          <w:rFonts w:ascii="Garamond" w:hAnsi="Garamond" w:cs="Garamond"/>
          <w:sz w:val="24"/>
          <w:szCs w:val="24"/>
          <w:lang w:val="en-US"/>
        </w:rPr>
        <w:t>Committee for decision. In case of acceptance the proposal will be further evaluated with the others.</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1) In the first phase after the formal screening, two independent assessors will separately score and evaluate the proposals according to the following criteria, on a scale of 0-3:</w:t>
      </w:r>
    </w:p>
    <w:p w:rsidR="00F55AED" w:rsidRPr="005D23DB" w:rsidRDefault="00F55AED" w:rsidP="00A86BDE">
      <w:pPr>
        <w:pStyle w:val="Normal1"/>
        <w:numPr>
          <w:ilvl w:val="2"/>
          <w:numId w:val="1"/>
          <w:numberingChange w:id="164" w:author="Unknown" w:date="2014-01-14T11:03:00Z" w:original="%3:1:4:)"/>
        </w:numPr>
        <w:tabs>
          <w:tab w:val="left" w:pos="555"/>
        </w:tabs>
        <w:spacing w:line="240" w:lineRule="auto"/>
        <w:jc w:val="both"/>
        <w:rPr>
          <w:rFonts w:ascii="Garamond" w:hAnsi="Garamond" w:cs="Garamond"/>
          <w:sz w:val="24"/>
          <w:szCs w:val="24"/>
          <w:lang w:val="en-US"/>
        </w:rPr>
      </w:pPr>
      <w:r w:rsidRPr="005D23DB">
        <w:rPr>
          <w:rFonts w:ascii="Garamond" w:hAnsi="Garamond" w:cs="Garamond"/>
          <w:sz w:val="24"/>
          <w:szCs w:val="24"/>
          <w:lang w:val="en-US"/>
        </w:rPr>
        <w:t>What is the level of situation assessment</w:t>
      </w:r>
      <w:r>
        <w:rPr>
          <w:rFonts w:ascii="Garamond" w:hAnsi="Garamond" w:cs="Garamond"/>
          <w:sz w:val="24"/>
          <w:szCs w:val="24"/>
          <w:lang w:val="en-US"/>
        </w:rPr>
        <w:t>,</w:t>
      </w:r>
      <w:r w:rsidRPr="005D23DB">
        <w:rPr>
          <w:rFonts w:ascii="Garamond" w:hAnsi="Garamond" w:cs="Garamond"/>
          <w:sz w:val="24"/>
          <w:szCs w:val="24"/>
          <w:lang w:val="en-US"/>
        </w:rPr>
        <w:t xml:space="preserve"> is the project aiming to solve real and actual problems? </w:t>
      </w:r>
    </w:p>
    <w:p w:rsidR="00F55AED" w:rsidRPr="005D23DB" w:rsidRDefault="00F55AED" w:rsidP="00A86BDE">
      <w:pPr>
        <w:pStyle w:val="Normal1"/>
        <w:numPr>
          <w:ilvl w:val="2"/>
          <w:numId w:val="1"/>
          <w:numberingChange w:id="165" w:author="Unknown" w:date="2014-01-14T11:03:00Z" w:original="%3:1:4:)"/>
        </w:numPr>
        <w:tabs>
          <w:tab w:val="left" w:pos="555"/>
        </w:tabs>
        <w:spacing w:line="240" w:lineRule="auto"/>
        <w:jc w:val="both"/>
        <w:rPr>
          <w:rFonts w:ascii="Garamond" w:hAnsi="Garamond" w:cs="Garamond"/>
          <w:sz w:val="24"/>
          <w:szCs w:val="24"/>
          <w:lang w:val="en-US"/>
        </w:rPr>
      </w:pPr>
      <w:r w:rsidRPr="005D23DB">
        <w:rPr>
          <w:rFonts w:ascii="Garamond" w:hAnsi="Garamond" w:cs="Garamond"/>
          <w:sz w:val="24"/>
          <w:szCs w:val="24"/>
          <w:lang w:val="en-US"/>
        </w:rPr>
        <w:t>How clearly and definitely is the idea formulated and written down and how practical is the development concept?</w:t>
      </w:r>
    </w:p>
    <w:p w:rsidR="00F55AED" w:rsidRPr="005D23DB" w:rsidRDefault="00F55AED" w:rsidP="00A86BDE">
      <w:pPr>
        <w:pStyle w:val="Normal1"/>
        <w:numPr>
          <w:ilvl w:val="2"/>
          <w:numId w:val="1"/>
          <w:numberingChange w:id="166" w:author="Unknown" w:date="2014-01-14T11:03:00Z" w:original="%3:1:4:)"/>
        </w:numPr>
        <w:tabs>
          <w:tab w:val="left" w:pos="555"/>
        </w:tabs>
        <w:spacing w:line="240" w:lineRule="auto"/>
        <w:jc w:val="both"/>
        <w:rPr>
          <w:rFonts w:ascii="Garamond" w:hAnsi="Garamond" w:cs="Garamond"/>
          <w:sz w:val="24"/>
          <w:szCs w:val="24"/>
          <w:lang w:val="en-US"/>
        </w:rPr>
      </w:pPr>
      <w:r w:rsidRPr="005D23DB">
        <w:rPr>
          <w:rFonts w:ascii="Garamond" w:hAnsi="Garamond" w:cs="Garamond"/>
          <w:sz w:val="24"/>
          <w:szCs w:val="24"/>
          <w:lang w:val="en-US"/>
        </w:rPr>
        <w:t>Are the needs and wants of the target group and the community reflected in the concept? Is there a real community behind the idea?</w:t>
      </w:r>
    </w:p>
    <w:p w:rsidR="00F55AED" w:rsidRPr="005D23DB" w:rsidRDefault="00F55AED" w:rsidP="00A86BDE">
      <w:pPr>
        <w:pStyle w:val="Normal1"/>
        <w:numPr>
          <w:ilvl w:val="2"/>
          <w:numId w:val="1"/>
          <w:numberingChange w:id="167" w:author="Unknown" w:date="2014-01-14T11:03:00Z" w:original="%3:1:4:)"/>
        </w:numPr>
        <w:tabs>
          <w:tab w:val="left" w:pos="555"/>
        </w:tabs>
        <w:spacing w:line="240" w:lineRule="auto"/>
        <w:jc w:val="both"/>
        <w:rPr>
          <w:rFonts w:ascii="Garamond" w:hAnsi="Garamond" w:cs="Garamond"/>
          <w:sz w:val="24"/>
          <w:szCs w:val="24"/>
          <w:lang w:val="en-US"/>
        </w:rPr>
      </w:pPr>
      <w:r w:rsidRPr="005D23DB">
        <w:rPr>
          <w:rFonts w:ascii="Garamond" w:hAnsi="Garamond" w:cs="Garamond"/>
          <w:sz w:val="24"/>
          <w:szCs w:val="24"/>
          <w:lang w:val="en-US"/>
        </w:rPr>
        <w:t>Can the expected results be realistically achieved with implementing the proposed project?</w:t>
      </w:r>
    </w:p>
    <w:p w:rsidR="00F55AED" w:rsidRPr="005D23DB" w:rsidRDefault="00F55AED" w:rsidP="00A86BDE">
      <w:pPr>
        <w:pStyle w:val="Normal1"/>
        <w:numPr>
          <w:ilvl w:val="2"/>
          <w:numId w:val="1"/>
          <w:numberingChange w:id="168" w:author="Unknown" w:date="2014-01-14T11:03:00Z" w:original="%3:1:4:)"/>
        </w:numPr>
        <w:tabs>
          <w:tab w:val="left" w:pos="555"/>
        </w:tabs>
        <w:spacing w:line="240" w:lineRule="auto"/>
        <w:jc w:val="both"/>
        <w:rPr>
          <w:rFonts w:ascii="Garamond" w:hAnsi="Garamond" w:cs="Garamond"/>
          <w:sz w:val="24"/>
          <w:szCs w:val="24"/>
          <w:lang w:val="en-US"/>
        </w:rPr>
      </w:pPr>
      <w:r w:rsidRPr="005D23DB">
        <w:rPr>
          <w:rFonts w:ascii="Garamond" w:hAnsi="Garamond" w:cs="Garamond"/>
          <w:sz w:val="24"/>
          <w:szCs w:val="24"/>
          <w:lang w:val="en-US"/>
        </w:rPr>
        <w:t>Will the planned budget and time be enough to implement the project?</w:t>
      </w:r>
    </w:p>
    <w:p w:rsidR="00F55AED" w:rsidRPr="005D23DB" w:rsidRDefault="00F55AED" w:rsidP="00A86BDE">
      <w:pPr>
        <w:pStyle w:val="Normal1"/>
        <w:numPr>
          <w:ilvl w:val="2"/>
          <w:numId w:val="1"/>
          <w:numberingChange w:id="169" w:author="Unknown" w:date="2014-01-14T11:03:00Z" w:original="%3:1:4:)"/>
        </w:numPr>
        <w:tabs>
          <w:tab w:val="left" w:pos="555"/>
        </w:tabs>
        <w:spacing w:line="240" w:lineRule="auto"/>
        <w:jc w:val="both"/>
        <w:rPr>
          <w:rFonts w:ascii="Garamond" w:hAnsi="Garamond" w:cs="Garamond"/>
          <w:sz w:val="24"/>
          <w:szCs w:val="24"/>
          <w:lang w:val="en-US"/>
        </w:rPr>
      </w:pPr>
      <w:r w:rsidRPr="005D23DB">
        <w:rPr>
          <w:rFonts w:ascii="Garamond" w:hAnsi="Garamond" w:cs="Garamond"/>
          <w:sz w:val="24"/>
          <w:szCs w:val="24"/>
          <w:lang w:val="en-US"/>
        </w:rPr>
        <w:t>Based on its history and experience how likely is the organization to be able to carry out the project</w:t>
      </w:r>
    </w:p>
    <w:p w:rsidR="00F55AED" w:rsidRPr="005D23DB" w:rsidRDefault="00F55AED" w:rsidP="00A86BDE">
      <w:pPr>
        <w:pStyle w:val="Normal1"/>
        <w:tabs>
          <w:tab w:val="left" w:pos="480"/>
          <w:tab w:val="left" w:pos="567"/>
        </w:tabs>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Out of the above, criterion f) (history and experience) is a </w:t>
      </w:r>
      <w:r w:rsidRPr="005D23DB">
        <w:rPr>
          <w:rFonts w:ascii="Garamond" w:hAnsi="Garamond" w:cs="Garamond"/>
          <w:i/>
          <w:iCs/>
          <w:sz w:val="24"/>
          <w:szCs w:val="24"/>
          <w:lang w:val="en-US"/>
        </w:rPr>
        <w:t>threshold criteria</w:t>
      </w:r>
      <w:r w:rsidRPr="005D23DB">
        <w:rPr>
          <w:rFonts w:ascii="Garamond" w:hAnsi="Garamond" w:cs="Garamond"/>
          <w:sz w:val="24"/>
          <w:szCs w:val="24"/>
          <w:lang w:val="en-US"/>
        </w:rPr>
        <w:t xml:space="preserve">. If an application receives 0 score to this criteria, it shall be rejected. Assessors will justify in writing the scores for each criterion they evaluate. For the purposes of ranking the projects, the average of the scores will be used. </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If there is more than 5 points (30%) difference between the total scores given by the two assessors, a third assessor will be commissioned by the Operator to score the project independently. In such cases the average score of the two closest scores will be used for the ranking of the projects.</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2) In the second phase the process is similar to the above with the following criteria: </w:t>
      </w:r>
    </w:p>
    <w:p w:rsidR="00F55AED" w:rsidRDefault="00F55AED" w:rsidP="00C62B6F">
      <w:pPr>
        <w:pStyle w:val="Normal1"/>
        <w:numPr>
          <w:ilvl w:val="0"/>
          <w:numId w:val="13"/>
          <w:numberingChange w:id="170" w:author="Unknown" w:date="2014-01-14T11:03:00Z" w:original="%1:1: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Relevance and actuality</w:t>
      </w:r>
      <w:r w:rsidRPr="005D23DB">
        <w:rPr>
          <w:rFonts w:ascii="Garamond" w:hAnsi="Garamond" w:cs="Garamond"/>
          <w:sz w:val="24"/>
          <w:szCs w:val="24"/>
          <w:lang w:val="en-US"/>
        </w:rPr>
        <w:t xml:space="preserve"> of the project (is the project relevant to the priorities and expected outcomes of the </w:t>
      </w:r>
      <w:r>
        <w:rPr>
          <w:rFonts w:ascii="Garamond" w:hAnsi="Garamond" w:cs="Garamond"/>
          <w:sz w:val="24"/>
          <w:szCs w:val="24"/>
          <w:lang w:val="en-US"/>
        </w:rPr>
        <w:t>call</w:t>
      </w:r>
      <w:r w:rsidRPr="005D23DB">
        <w:rPr>
          <w:rFonts w:ascii="Garamond" w:hAnsi="Garamond" w:cs="Garamond"/>
          <w:sz w:val="24"/>
          <w:szCs w:val="24"/>
          <w:lang w:val="en-US"/>
        </w:rPr>
        <w:t xml:space="preserve"> </w:t>
      </w:r>
      <w:r>
        <w:rPr>
          <w:rFonts w:ascii="Garamond" w:hAnsi="Garamond" w:cs="Garamond"/>
          <w:sz w:val="24"/>
          <w:szCs w:val="24"/>
          <w:lang w:val="en-US"/>
        </w:rPr>
        <w:t xml:space="preserve">and the NGO Fund, </w:t>
      </w:r>
      <w:r w:rsidRPr="005D23DB">
        <w:rPr>
          <w:rFonts w:ascii="Garamond" w:hAnsi="Garamond" w:cs="Garamond"/>
          <w:sz w:val="24"/>
          <w:szCs w:val="24"/>
          <w:lang w:val="en-US"/>
        </w:rPr>
        <w:t>and meets real and current needs of target group?) – 1</w:t>
      </w:r>
      <w:r>
        <w:rPr>
          <w:rFonts w:ascii="Garamond" w:hAnsi="Garamond" w:cs="Garamond"/>
          <w:sz w:val="24"/>
          <w:szCs w:val="24"/>
          <w:lang w:val="en-US"/>
        </w:rPr>
        <w:t>0</w:t>
      </w:r>
      <w:r w:rsidRPr="005D23DB">
        <w:rPr>
          <w:rFonts w:ascii="Garamond" w:hAnsi="Garamond" w:cs="Garamond"/>
          <w:sz w:val="24"/>
          <w:szCs w:val="24"/>
          <w:lang w:val="en-US"/>
        </w:rPr>
        <w:t>%</w:t>
      </w:r>
      <w:r>
        <w:rPr>
          <w:rFonts w:ascii="Garamond" w:hAnsi="Garamond" w:cs="Garamond"/>
          <w:sz w:val="24"/>
          <w:szCs w:val="24"/>
          <w:lang w:val="en-US"/>
        </w:rPr>
        <w:t xml:space="preserve"> at medium projects, 15% at micro projects</w:t>
      </w:r>
    </w:p>
    <w:p w:rsidR="00F55AED" w:rsidRDefault="00F55AED" w:rsidP="00720365">
      <w:pPr>
        <w:pStyle w:val="Normal1"/>
        <w:numPr>
          <w:ilvl w:val="0"/>
          <w:numId w:val="14"/>
          <w:numberingChange w:id="171" w:author="Unknown" w:date="2014-01-14T11:03:00Z" w:original="-"/>
        </w:numPr>
        <w:tabs>
          <w:tab w:val="left" w:pos="11328"/>
          <w:tab w:val="left" w:pos="12036"/>
          <w:tab w:val="left" w:pos="12744"/>
          <w:tab w:val="left" w:pos="13452"/>
        </w:tabs>
        <w:spacing w:line="240" w:lineRule="auto"/>
        <w:ind w:hanging="360"/>
        <w:jc w:val="both"/>
        <w:rPr>
          <w:rFonts w:ascii="Garamond" w:hAnsi="Garamond" w:cs="Garamond"/>
          <w:sz w:val="24"/>
          <w:szCs w:val="24"/>
          <w:lang w:val="en-US"/>
        </w:rPr>
      </w:pPr>
      <w:r w:rsidRPr="00F52831">
        <w:rPr>
          <w:rFonts w:ascii="Garamond" w:hAnsi="Garamond" w:cs="Garamond"/>
          <w:sz w:val="24"/>
          <w:szCs w:val="24"/>
          <w:lang w:val="en-US"/>
        </w:rPr>
        <w:t xml:space="preserve">For medium projects: </w:t>
      </w:r>
      <w:r>
        <w:rPr>
          <w:rFonts w:ascii="Garamond" w:hAnsi="Garamond" w:cs="Garamond"/>
          <w:sz w:val="24"/>
          <w:szCs w:val="24"/>
          <w:lang w:val="en-US"/>
        </w:rPr>
        <w:t>is the project relevant to the priorities of the thematic area chosen AND contributes to strengthening and improving other NGOs/the civil sector?</w:t>
      </w:r>
    </w:p>
    <w:p w:rsidR="00F55AED" w:rsidRPr="00F52831" w:rsidRDefault="00F55AED" w:rsidP="00720365">
      <w:pPr>
        <w:pStyle w:val="Normal1"/>
        <w:numPr>
          <w:ilvl w:val="0"/>
          <w:numId w:val="14"/>
          <w:numberingChange w:id="172" w:author="Unknown" w:date="2014-01-14T11:03:00Z" w:original="-"/>
        </w:numPr>
        <w:tabs>
          <w:tab w:val="left" w:pos="11328"/>
          <w:tab w:val="left" w:pos="12036"/>
          <w:tab w:val="left" w:pos="12744"/>
          <w:tab w:val="left" w:pos="13452"/>
        </w:tabs>
        <w:spacing w:line="240" w:lineRule="auto"/>
        <w:ind w:hanging="360"/>
        <w:jc w:val="both"/>
        <w:rPr>
          <w:rFonts w:ascii="Garamond" w:hAnsi="Garamond" w:cs="Garamond"/>
          <w:sz w:val="24"/>
          <w:szCs w:val="24"/>
          <w:lang w:val="en-US"/>
        </w:rPr>
      </w:pPr>
      <w:r>
        <w:rPr>
          <w:rFonts w:ascii="Garamond" w:hAnsi="Garamond" w:cs="Garamond"/>
          <w:sz w:val="24"/>
          <w:szCs w:val="24"/>
          <w:lang w:val="en-US"/>
        </w:rPr>
        <w:t>For micro projects: is the project relevant to the priorities of the thematic area chosen? (If the project also meaningfully contributes to strengthening other NGOs, it will be scored higher.)</w:t>
      </w:r>
    </w:p>
    <w:p w:rsidR="00F55AED" w:rsidRPr="005D23DB" w:rsidRDefault="00F55AED" w:rsidP="00A86BDE">
      <w:pPr>
        <w:pStyle w:val="Normal1"/>
        <w:numPr>
          <w:ilvl w:val="0"/>
          <w:numId w:val="13"/>
          <w:numberingChange w:id="173" w:author="Unknown" w:date="2014-01-14T11:03:00Z" w:original="%1:2: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Methodology:</w:t>
      </w:r>
      <w:r w:rsidRPr="005D23DB">
        <w:rPr>
          <w:rFonts w:ascii="Garamond" w:hAnsi="Garamond" w:cs="Garamond"/>
          <w:sz w:val="24"/>
          <w:szCs w:val="24"/>
          <w:lang w:val="en-US"/>
        </w:rPr>
        <w:t xml:space="preserve"> is the proposed methodology, including partnership, suitable for achieving the desired change (during the implementation)?  – 10%</w:t>
      </w:r>
    </w:p>
    <w:p w:rsidR="00F55AED" w:rsidRPr="005D23DB" w:rsidRDefault="00F55AED" w:rsidP="00A86BDE">
      <w:pPr>
        <w:pStyle w:val="Normal1"/>
        <w:numPr>
          <w:ilvl w:val="0"/>
          <w:numId w:val="13"/>
          <w:numberingChange w:id="174" w:author="Unknown" w:date="2014-01-14T11:03:00Z" w:original="%1:2: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Coherence</w:t>
      </w:r>
      <w:r w:rsidRPr="005D23DB">
        <w:rPr>
          <w:rFonts w:ascii="Garamond" w:hAnsi="Garamond" w:cs="Garamond"/>
          <w:sz w:val="24"/>
          <w:szCs w:val="24"/>
          <w:lang w:val="en-US"/>
        </w:rPr>
        <w:t xml:space="preserve"> between the objectives, target groups, activities, outputs, results and costs (are the proposed activities and outputs coherent, necessary and relevant to reach project objectives and results?) – 10%</w:t>
      </w:r>
    </w:p>
    <w:p w:rsidR="00F55AED" w:rsidRPr="005D23DB" w:rsidRDefault="00F55AED" w:rsidP="00720365">
      <w:pPr>
        <w:pStyle w:val="Normal1"/>
        <w:numPr>
          <w:ilvl w:val="0"/>
          <w:numId w:val="13"/>
          <w:numberingChange w:id="175" w:author="Unknown" w:date="2014-01-14T11:03:00Z" w:original="%1:4: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Experience</w:t>
      </w:r>
      <w:r w:rsidRPr="005D23DB">
        <w:rPr>
          <w:rFonts w:ascii="Garamond" w:hAnsi="Garamond" w:cs="Garamond"/>
          <w:sz w:val="24"/>
          <w:szCs w:val="24"/>
          <w:lang w:val="en-US"/>
        </w:rPr>
        <w:t xml:space="preserve"> </w:t>
      </w:r>
      <w:r w:rsidRPr="005D23DB">
        <w:rPr>
          <w:rFonts w:ascii="Garamond" w:hAnsi="Garamond" w:cs="Garamond"/>
          <w:b/>
          <w:bCs/>
          <w:i/>
          <w:iCs/>
          <w:sz w:val="24"/>
          <w:szCs w:val="24"/>
          <w:lang w:val="en-US"/>
        </w:rPr>
        <w:t>and capacity</w:t>
      </w:r>
      <w:r w:rsidRPr="005D23DB">
        <w:rPr>
          <w:rFonts w:ascii="Garamond" w:hAnsi="Garamond" w:cs="Garamond"/>
          <w:sz w:val="24"/>
          <w:szCs w:val="24"/>
          <w:lang w:val="en-US"/>
        </w:rPr>
        <w:t xml:space="preserve"> of the applicant (is the applicant organization’s experience and capacity sufficient to implement the proposed project?) – </w:t>
      </w:r>
      <w:r>
        <w:rPr>
          <w:rFonts w:ascii="Garamond" w:hAnsi="Garamond" w:cs="Garamond"/>
          <w:sz w:val="24"/>
          <w:szCs w:val="24"/>
          <w:lang w:val="en-US"/>
        </w:rPr>
        <w:t>5</w:t>
      </w:r>
      <w:r w:rsidRPr="005D23DB">
        <w:rPr>
          <w:rFonts w:ascii="Garamond" w:hAnsi="Garamond" w:cs="Garamond"/>
          <w:sz w:val="24"/>
          <w:szCs w:val="24"/>
          <w:lang w:val="en-US"/>
        </w:rPr>
        <w:t>%</w:t>
      </w:r>
    </w:p>
    <w:p w:rsidR="00F55AED" w:rsidRDefault="00F55AED" w:rsidP="003E5A16">
      <w:pPr>
        <w:pStyle w:val="Normal1"/>
        <w:numPr>
          <w:ilvl w:val="0"/>
          <w:numId w:val="13"/>
          <w:numberingChange w:id="176" w:author="Unknown" w:date="2014-01-14T11:03:00Z" w:original="%1:5: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Result-orientation:</w:t>
      </w:r>
      <w:r w:rsidRPr="005D23DB">
        <w:rPr>
          <w:rFonts w:ascii="Garamond" w:hAnsi="Garamond" w:cs="Garamond"/>
          <w:sz w:val="24"/>
          <w:szCs w:val="24"/>
          <w:lang w:val="en-US"/>
        </w:rPr>
        <w:t xml:space="preserve"> is it realistic to expect the actual use and </w:t>
      </w:r>
      <w:r>
        <w:rPr>
          <w:rFonts w:ascii="Garamond" w:hAnsi="Garamond" w:cs="Garamond"/>
          <w:sz w:val="24"/>
          <w:szCs w:val="24"/>
          <w:lang w:val="en-US"/>
        </w:rPr>
        <w:t>utilization</w:t>
      </w:r>
      <w:r w:rsidRPr="005D23DB">
        <w:rPr>
          <w:rFonts w:ascii="Garamond" w:hAnsi="Garamond" w:cs="Garamond"/>
          <w:sz w:val="24"/>
          <w:szCs w:val="24"/>
          <w:lang w:val="en-US"/>
        </w:rPr>
        <w:t xml:space="preserve"> of the results d</w:t>
      </w:r>
      <w:r>
        <w:rPr>
          <w:rFonts w:ascii="Garamond" w:hAnsi="Garamond" w:cs="Garamond"/>
          <w:sz w:val="24"/>
          <w:szCs w:val="24"/>
          <w:lang w:val="en-US"/>
        </w:rPr>
        <w:t>uring and after implementation?</w:t>
      </w:r>
      <w:r w:rsidRPr="005D23DB">
        <w:rPr>
          <w:rFonts w:ascii="Garamond" w:hAnsi="Garamond" w:cs="Garamond"/>
          <w:sz w:val="24"/>
          <w:szCs w:val="24"/>
          <w:lang w:val="en-US"/>
        </w:rPr>
        <w:t xml:space="preserve"> –15%</w:t>
      </w:r>
    </w:p>
    <w:p w:rsidR="00F55AED" w:rsidRDefault="00F55AED" w:rsidP="007803B8">
      <w:pPr>
        <w:pStyle w:val="Normal1"/>
        <w:tabs>
          <w:tab w:val="left" w:pos="11328"/>
          <w:tab w:val="left" w:pos="12036"/>
          <w:tab w:val="left" w:pos="12744"/>
          <w:tab w:val="left" w:pos="13452"/>
        </w:tabs>
        <w:spacing w:line="240" w:lineRule="auto"/>
        <w:ind w:left="1080" w:right="-54" w:hanging="360"/>
        <w:jc w:val="both"/>
        <w:rPr>
          <w:rFonts w:ascii="Garamond" w:hAnsi="Garamond" w:cs="Garamond"/>
          <w:sz w:val="24"/>
          <w:szCs w:val="24"/>
          <w:lang w:val="en-US"/>
        </w:rPr>
      </w:pPr>
      <w:r>
        <w:rPr>
          <w:rFonts w:ascii="Garamond" w:hAnsi="Garamond" w:cs="Garamond"/>
          <w:sz w:val="24"/>
          <w:szCs w:val="24"/>
          <w:lang w:val="en-US"/>
        </w:rPr>
        <w:t>-</w:t>
      </w:r>
      <w:r>
        <w:rPr>
          <w:rFonts w:ascii="Garamond" w:hAnsi="Garamond" w:cs="Garamond"/>
          <w:sz w:val="24"/>
          <w:szCs w:val="24"/>
          <w:lang w:val="en-US"/>
        </w:rPr>
        <w:tab/>
        <w:t>For medium projects: will the project have a lasting impact beyond the applicant, on a broader circle of NGOs?</w:t>
      </w:r>
    </w:p>
    <w:p w:rsidR="00F55AED" w:rsidRPr="005D23DB" w:rsidRDefault="00F55AED" w:rsidP="007803B8">
      <w:pPr>
        <w:pStyle w:val="Normal1"/>
        <w:tabs>
          <w:tab w:val="left" w:pos="11328"/>
          <w:tab w:val="left" w:pos="12036"/>
          <w:tab w:val="left" w:pos="12744"/>
          <w:tab w:val="left" w:pos="13452"/>
        </w:tabs>
        <w:spacing w:line="240" w:lineRule="auto"/>
        <w:ind w:left="1080" w:right="-54" w:hanging="360"/>
        <w:jc w:val="both"/>
        <w:rPr>
          <w:rFonts w:ascii="Garamond" w:hAnsi="Garamond" w:cs="Garamond"/>
          <w:sz w:val="24"/>
          <w:szCs w:val="24"/>
          <w:lang w:val="en-US"/>
        </w:rPr>
      </w:pPr>
      <w:r>
        <w:rPr>
          <w:rFonts w:ascii="Garamond" w:hAnsi="Garamond" w:cs="Garamond"/>
          <w:sz w:val="24"/>
          <w:szCs w:val="24"/>
          <w:lang w:val="en-US"/>
        </w:rPr>
        <w:t>-</w:t>
      </w:r>
      <w:r>
        <w:rPr>
          <w:rFonts w:ascii="Garamond" w:hAnsi="Garamond" w:cs="Garamond"/>
          <w:sz w:val="24"/>
          <w:szCs w:val="24"/>
          <w:lang w:val="en-US"/>
        </w:rPr>
        <w:tab/>
        <w:t>For micro projects: are there plans how the results will be utilized after the project is closed?</w:t>
      </w:r>
    </w:p>
    <w:p w:rsidR="00F55AED" w:rsidRPr="005D23DB" w:rsidRDefault="00F55AED" w:rsidP="00A86BDE">
      <w:pPr>
        <w:pStyle w:val="Normal1"/>
        <w:numPr>
          <w:ilvl w:val="0"/>
          <w:numId w:val="13"/>
          <w:numberingChange w:id="177" w:author="Unknown" w:date="2014-01-14T11:03:00Z" w:original="%1:6: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Sustainability:</w:t>
      </w:r>
      <w:r w:rsidRPr="005D23DB">
        <w:rPr>
          <w:rFonts w:ascii="Garamond" w:hAnsi="Garamond" w:cs="Garamond"/>
          <w:sz w:val="24"/>
          <w:szCs w:val="24"/>
          <w:lang w:val="en-US"/>
        </w:rPr>
        <w:t xml:space="preserve"> are there plans and measures to ensure the sustainability of the applicant, the activities and results? – 10%</w:t>
      </w:r>
    </w:p>
    <w:p w:rsidR="00F55AED" w:rsidRPr="005D23DB" w:rsidRDefault="00F55AED" w:rsidP="00A86BDE">
      <w:pPr>
        <w:pStyle w:val="Normal1"/>
        <w:numPr>
          <w:ilvl w:val="0"/>
          <w:numId w:val="13"/>
          <w:numberingChange w:id="178" w:author="Unknown" w:date="2014-01-14T11:03:00Z" w:original="%1:6: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Innovation:</w:t>
      </w:r>
      <w:r w:rsidRPr="005D23DB">
        <w:rPr>
          <w:rFonts w:ascii="Garamond" w:hAnsi="Garamond" w:cs="Garamond"/>
          <w:sz w:val="24"/>
          <w:szCs w:val="24"/>
          <w:lang w:val="en-US"/>
        </w:rPr>
        <w:t xml:space="preserve"> are there innovative elements in the project? - 5%</w:t>
      </w:r>
    </w:p>
    <w:p w:rsidR="00F55AED" w:rsidRPr="005D23DB" w:rsidRDefault="00F55AED" w:rsidP="003E5A16">
      <w:pPr>
        <w:pStyle w:val="Normal1"/>
        <w:numPr>
          <w:ilvl w:val="0"/>
          <w:numId w:val="13"/>
          <w:numberingChange w:id="179" w:author="Unknown" w:date="2014-01-14T11:03:00Z" w:original="%1:8:4:)"/>
        </w:numPr>
        <w:tabs>
          <w:tab w:val="left" w:pos="11328"/>
          <w:tab w:val="left" w:pos="12036"/>
          <w:tab w:val="left" w:pos="12744"/>
          <w:tab w:val="left" w:pos="13452"/>
        </w:tabs>
        <w:spacing w:line="240" w:lineRule="auto"/>
        <w:jc w:val="both"/>
        <w:rPr>
          <w:rFonts w:ascii="Garamond" w:hAnsi="Garamond" w:cs="Garamond"/>
          <w:sz w:val="24"/>
          <w:szCs w:val="24"/>
          <w:lang w:val="en-US"/>
        </w:rPr>
      </w:pPr>
      <w:r>
        <w:rPr>
          <w:rFonts w:ascii="Garamond" w:hAnsi="Garamond" w:cs="Garamond"/>
          <w:b/>
          <w:bCs/>
          <w:i/>
          <w:iCs/>
          <w:sz w:val="24"/>
          <w:szCs w:val="24"/>
          <w:lang w:val="en-US"/>
        </w:rPr>
        <w:t>Cross cutting issues</w:t>
      </w:r>
      <w:r w:rsidRPr="005D23DB">
        <w:rPr>
          <w:rFonts w:ascii="Garamond" w:hAnsi="Garamond" w:cs="Garamond"/>
          <w:b/>
          <w:bCs/>
          <w:i/>
          <w:iCs/>
          <w:sz w:val="24"/>
          <w:szCs w:val="24"/>
          <w:lang w:val="en-US"/>
        </w:rPr>
        <w:t>:</w:t>
      </w:r>
      <w:r w:rsidRPr="005D23DB">
        <w:rPr>
          <w:rFonts w:ascii="Garamond" w:hAnsi="Garamond" w:cs="Garamond"/>
          <w:sz w:val="24"/>
          <w:szCs w:val="24"/>
          <w:lang w:val="en-US"/>
        </w:rPr>
        <w:t xml:space="preserve"> are the issues </w:t>
      </w:r>
      <w:r>
        <w:rPr>
          <w:rFonts w:ascii="Garamond" w:hAnsi="Garamond" w:cs="Garamond"/>
          <w:sz w:val="24"/>
          <w:szCs w:val="24"/>
          <w:lang w:val="en-US"/>
        </w:rPr>
        <w:t xml:space="preserve">of </w:t>
      </w:r>
      <w:r w:rsidRPr="005D23DB">
        <w:rPr>
          <w:rFonts w:ascii="Garamond" w:hAnsi="Garamond" w:cs="Garamond"/>
          <w:sz w:val="24"/>
          <w:szCs w:val="24"/>
          <w:lang w:val="en-US"/>
        </w:rPr>
        <w:t xml:space="preserve">good governance, sustainable development and gender equality reflected in the operation of applicant and integrated in the project approach? – 5% </w:t>
      </w:r>
    </w:p>
    <w:p w:rsidR="00F55AED" w:rsidRDefault="00F55AED" w:rsidP="007803B8">
      <w:pPr>
        <w:pStyle w:val="Normal1"/>
        <w:numPr>
          <w:ilvl w:val="0"/>
          <w:numId w:val="13"/>
          <w:numberingChange w:id="180" w:author="Unknown" w:date="2014-01-14T11:03:00Z" w:original="%1:9: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Communication plan:</w:t>
      </w:r>
      <w:r w:rsidRPr="005D23DB">
        <w:rPr>
          <w:rFonts w:ascii="Garamond" w:hAnsi="Garamond" w:cs="Garamond"/>
          <w:sz w:val="24"/>
          <w:szCs w:val="24"/>
          <w:lang w:val="en-US"/>
        </w:rPr>
        <w:t xml:space="preserve"> does the project ensure good publicity, dissemination and valorization of project results? –1</w:t>
      </w:r>
      <w:r>
        <w:rPr>
          <w:rFonts w:ascii="Garamond" w:hAnsi="Garamond" w:cs="Garamond"/>
          <w:sz w:val="24"/>
          <w:szCs w:val="24"/>
          <w:lang w:val="en-US"/>
        </w:rPr>
        <w:t>5</w:t>
      </w:r>
      <w:r w:rsidRPr="005D23DB">
        <w:rPr>
          <w:rFonts w:ascii="Garamond" w:hAnsi="Garamond" w:cs="Garamond"/>
          <w:sz w:val="24"/>
          <w:szCs w:val="24"/>
          <w:lang w:val="en-US"/>
        </w:rPr>
        <w:t>% at medium projects</w:t>
      </w:r>
      <w:r>
        <w:rPr>
          <w:rFonts w:ascii="Garamond" w:hAnsi="Garamond" w:cs="Garamond"/>
          <w:sz w:val="24"/>
          <w:szCs w:val="24"/>
          <w:lang w:val="en-US"/>
        </w:rPr>
        <w:t>, 10% at micro projects</w:t>
      </w:r>
    </w:p>
    <w:p w:rsidR="00F55AED" w:rsidRDefault="00F55AED" w:rsidP="00720365">
      <w:pPr>
        <w:pStyle w:val="Normal1"/>
        <w:numPr>
          <w:ilvl w:val="0"/>
          <w:numId w:val="31"/>
          <w:numberingChange w:id="181" w:author="Unknown" w:date="2014-01-14T11:03:00Z" w:original="-"/>
        </w:numPr>
        <w:tabs>
          <w:tab w:val="clear" w:pos="1440"/>
          <w:tab w:val="num" w:pos="1080"/>
          <w:tab w:val="left" w:pos="11328"/>
          <w:tab w:val="left" w:pos="12036"/>
          <w:tab w:val="left" w:pos="12744"/>
          <w:tab w:val="left" w:pos="13452"/>
        </w:tabs>
        <w:spacing w:line="240" w:lineRule="auto"/>
        <w:ind w:left="1080" w:hanging="360"/>
        <w:jc w:val="both"/>
        <w:rPr>
          <w:rFonts w:ascii="Garamond" w:hAnsi="Garamond" w:cs="Garamond"/>
          <w:sz w:val="24"/>
          <w:szCs w:val="24"/>
          <w:lang w:val="en-US"/>
        </w:rPr>
      </w:pPr>
      <w:r w:rsidRPr="00720365">
        <w:rPr>
          <w:rFonts w:ascii="Garamond" w:hAnsi="Garamond" w:cs="Garamond"/>
          <w:sz w:val="24"/>
          <w:szCs w:val="24"/>
          <w:lang w:val="en-US"/>
        </w:rPr>
        <w:t xml:space="preserve">For </w:t>
      </w:r>
      <w:r>
        <w:rPr>
          <w:rFonts w:ascii="Garamond" w:hAnsi="Garamond" w:cs="Garamond"/>
          <w:sz w:val="24"/>
          <w:szCs w:val="24"/>
          <w:lang w:val="en-US"/>
        </w:rPr>
        <w:t>medium projects: beyond communicating the project activities/results, does the applicant make meaningful efforts to improve the visibility and the reputation of the civil sector?</w:t>
      </w:r>
    </w:p>
    <w:p w:rsidR="00F55AED" w:rsidRPr="00720365" w:rsidRDefault="00F55AED" w:rsidP="00720365">
      <w:pPr>
        <w:pStyle w:val="Normal1"/>
        <w:numPr>
          <w:ilvl w:val="0"/>
          <w:numId w:val="31"/>
          <w:numberingChange w:id="182" w:author="Unknown" w:date="2014-01-14T11:03:00Z" w:original="-"/>
        </w:numPr>
        <w:tabs>
          <w:tab w:val="clear" w:pos="1440"/>
          <w:tab w:val="num" w:pos="1080"/>
          <w:tab w:val="left" w:pos="11328"/>
          <w:tab w:val="left" w:pos="12036"/>
          <w:tab w:val="left" w:pos="12744"/>
          <w:tab w:val="left" w:pos="13452"/>
        </w:tabs>
        <w:spacing w:line="240" w:lineRule="auto"/>
        <w:ind w:left="1080" w:hanging="360"/>
        <w:jc w:val="both"/>
        <w:rPr>
          <w:rFonts w:ascii="Garamond" w:hAnsi="Garamond" w:cs="Garamond"/>
          <w:sz w:val="24"/>
          <w:szCs w:val="24"/>
          <w:lang w:val="en-US"/>
        </w:rPr>
      </w:pPr>
      <w:r>
        <w:rPr>
          <w:rFonts w:ascii="Garamond" w:hAnsi="Garamond" w:cs="Garamond"/>
          <w:sz w:val="24"/>
          <w:szCs w:val="24"/>
          <w:lang w:val="en-US"/>
        </w:rPr>
        <w:t>For micro projects: does the applicant take appropriate measures to communicate the project results?</w:t>
      </w:r>
    </w:p>
    <w:p w:rsidR="00F55AED" w:rsidRPr="005D23DB" w:rsidRDefault="00F55AED" w:rsidP="00A86BDE">
      <w:pPr>
        <w:pStyle w:val="Normal1"/>
        <w:numPr>
          <w:ilvl w:val="0"/>
          <w:numId w:val="13"/>
          <w:numberingChange w:id="183" w:author="Unknown" w:date="2014-01-14T11:03:00Z" w:original="%1:10:4:)"/>
        </w:numPr>
        <w:tabs>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b/>
          <w:bCs/>
          <w:i/>
          <w:iCs/>
          <w:sz w:val="24"/>
          <w:szCs w:val="24"/>
          <w:lang w:val="en-US"/>
        </w:rPr>
        <w:t>Value for money</w:t>
      </w:r>
      <w:r w:rsidRPr="005D23DB">
        <w:rPr>
          <w:rFonts w:ascii="Garamond" w:hAnsi="Garamond" w:cs="Garamond"/>
          <w:sz w:val="24"/>
          <w:szCs w:val="24"/>
          <w:lang w:val="en-US"/>
        </w:rPr>
        <w:t>: is the budget realistic and confirmed by the activities? – 15%</w:t>
      </w:r>
    </w:p>
    <w:p w:rsidR="00F55AED" w:rsidRPr="005D23DB" w:rsidRDefault="00F55AED" w:rsidP="00A86BDE">
      <w:pPr>
        <w:pStyle w:val="Normal1"/>
        <w:tabs>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Out of the above, criterion a) (relevance), j (value for money</w:t>
      </w:r>
      <w:r>
        <w:rPr>
          <w:rFonts w:ascii="Garamond" w:hAnsi="Garamond" w:cs="Garamond"/>
          <w:sz w:val="24"/>
          <w:szCs w:val="24"/>
          <w:lang w:val="en-US"/>
        </w:rPr>
        <w:t>)</w:t>
      </w:r>
      <w:r w:rsidRPr="005D23DB">
        <w:rPr>
          <w:rFonts w:ascii="Garamond" w:hAnsi="Garamond" w:cs="Garamond"/>
          <w:sz w:val="24"/>
          <w:szCs w:val="24"/>
          <w:lang w:val="en-US"/>
        </w:rPr>
        <w:t xml:space="preserve"> are </w:t>
      </w:r>
      <w:r w:rsidRPr="005D23DB">
        <w:rPr>
          <w:rFonts w:ascii="Garamond" w:hAnsi="Garamond" w:cs="Garamond"/>
          <w:i/>
          <w:iCs/>
          <w:sz w:val="24"/>
          <w:szCs w:val="24"/>
          <w:lang w:val="en-US"/>
        </w:rPr>
        <w:t>threshold criteria</w:t>
      </w:r>
      <w:r w:rsidRPr="005D23DB">
        <w:rPr>
          <w:rFonts w:ascii="Garamond" w:hAnsi="Garamond" w:cs="Garamond"/>
          <w:sz w:val="24"/>
          <w:szCs w:val="24"/>
          <w:lang w:val="en-US"/>
        </w:rPr>
        <w:t xml:space="preserve">. If an application receives 0 score to any of these criteria, it shall be rejected. </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Assessors will justify in writing the scores for each criterion they evaluate, listing the strengths and weaknesses of the proposal. For the purposes of ranking the projects, the average of the scores will be used. </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5E6B12">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If there is significant (m</w:t>
      </w:r>
      <w:r>
        <w:rPr>
          <w:rFonts w:ascii="Garamond" w:hAnsi="Garamond" w:cs="Garamond"/>
          <w:sz w:val="24"/>
          <w:szCs w:val="24"/>
          <w:lang w:val="en-US"/>
        </w:rPr>
        <w:t>ore than 9</w:t>
      </w:r>
      <w:r w:rsidRPr="005D23DB">
        <w:rPr>
          <w:rFonts w:ascii="Garamond" w:hAnsi="Garamond" w:cs="Garamond"/>
          <w:sz w:val="24"/>
          <w:szCs w:val="24"/>
          <w:lang w:val="en-US"/>
        </w:rPr>
        <w:t xml:space="preserve"> points</w:t>
      </w:r>
      <w:r>
        <w:rPr>
          <w:rFonts w:ascii="Garamond" w:hAnsi="Garamond" w:cs="Garamond"/>
          <w:sz w:val="24"/>
          <w:szCs w:val="24"/>
          <w:lang w:val="en-US"/>
        </w:rPr>
        <w:t>, i.e. 30%</w:t>
      </w:r>
      <w:r w:rsidRPr="005D23DB">
        <w:rPr>
          <w:rFonts w:ascii="Garamond" w:hAnsi="Garamond" w:cs="Garamond"/>
          <w:sz w:val="24"/>
          <w:szCs w:val="24"/>
          <w:lang w:val="en-US"/>
        </w:rPr>
        <w:t>) difference between the total scores given by the two assessors, a third assessor will be commissioned by the Operator to score the project independently. In such cases the average score of the two closest scores will be used for the ranking of the projects.</w:t>
      </w:r>
    </w:p>
    <w:p w:rsidR="00F55AED" w:rsidRPr="005D23DB" w:rsidRDefault="00F55AED" w:rsidP="00A86BDE">
      <w:pPr>
        <w:pStyle w:val="Normal1"/>
        <w:spacing w:line="240" w:lineRule="auto"/>
        <w:jc w:val="both"/>
        <w:rPr>
          <w:rFonts w:ascii="Garamond" w:hAnsi="Garamond" w:cs="Garamond"/>
          <w:sz w:val="24"/>
          <w:szCs w:val="24"/>
          <w:lang w:val="en-US"/>
        </w:rPr>
      </w:pPr>
      <w:bookmarkStart w:id="184" w:name="h_lzfcjdkph86w" w:colFirst="0" w:colLast="0"/>
      <w:bookmarkEnd w:id="184"/>
    </w:p>
    <w:p w:rsidR="00F55AED" w:rsidRPr="005D23DB" w:rsidRDefault="00F55AED" w:rsidP="003E5A16">
      <w:pPr>
        <w:pStyle w:val="Normal1"/>
        <w:spacing w:line="240" w:lineRule="auto"/>
        <w:jc w:val="both"/>
        <w:rPr>
          <w:rFonts w:ascii="Garamond" w:hAnsi="Garamond" w:cs="Garamond"/>
          <w:sz w:val="24"/>
          <w:szCs w:val="24"/>
          <w:lang w:val="en-US"/>
        </w:rPr>
      </w:pPr>
      <w:bookmarkStart w:id="185" w:name="h_qra3s6verioa" w:colFirst="0" w:colLast="0"/>
      <w:bookmarkEnd w:id="185"/>
      <w:r w:rsidRPr="005D23DB">
        <w:rPr>
          <w:rFonts w:ascii="Garamond" w:hAnsi="Garamond" w:cs="Garamond"/>
          <w:sz w:val="24"/>
          <w:szCs w:val="24"/>
          <w:lang w:val="en-US"/>
        </w:rPr>
        <w:t>During the assessment the independent assessors can ask c</w:t>
      </w:r>
      <w:r>
        <w:rPr>
          <w:rFonts w:ascii="Garamond" w:hAnsi="Garamond" w:cs="Garamond"/>
          <w:sz w:val="24"/>
          <w:szCs w:val="24"/>
          <w:lang w:val="en-US"/>
        </w:rPr>
        <w:t>larification</w:t>
      </w:r>
      <w:r w:rsidRPr="005D23DB">
        <w:rPr>
          <w:rFonts w:ascii="Garamond" w:hAnsi="Garamond" w:cs="Garamond"/>
          <w:sz w:val="24"/>
          <w:szCs w:val="24"/>
          <w:lang w:val="en-US"/>
        </w:rPr>
        <w:t xml:space="preserve"> questions through the on-line system. The questions will be forwarded to the applicants via e-mail (with the indication of a deadline) or they clarify the questions personally in the form of</w:t>
      </w:r>
      <w:r>
        <w:rPr>
          <w:rFonts w:ascii="Garamond" w:hAnsi="Garamond" w:cs="Garamond"/>
          <w:sz w:val="24"/>
          <w:szCs w:val="24"/>
          <w:lang w:val="en-US"/>
        </w:rPr>
        <w:t xml:space="preserve"> field visit (pre-monitoring). </w:t>
      </w:r>
      <w:r w:rsidRPr="005D23DB">
        <w:rPr>
          <w:rFonts w:ascii="Garamond" w:hAnsi="Garamond" w:cs="Garamond"/>
          <w:sz w:val="24"/>
          <w:szCs w:val="24"/>
          <w:lang w:val="en-US"/>
        </w:rPr>
        <w:t>If the questions are not answered the applications will be assessed based on incomplete information!</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Based on the scores given by the independent assessors the Operator will create a list of projects ranked and define a threshold score above which they recommend the application to be supported. In each thematic area the decision is made by separate three-member Selection Committees. The Committee may ask for the external evaluators more extended professional opinion and viewpoints.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Selection Committee’s decision will finally be approved by the </w:t>
      </w:r>
      <w:r w:rsidRPr="005D23DB">
        <w:rPr>
          <w:rFonts w:ascii="Garamond" w:hAnsi="Garamond" w:cs="Garamond"/>
          <w:b/>
          <w:bCs/>
          <w:sz w:val="24"/>
          <w:szCs w:val="24"/>
          <w:lang w:val="en-US"/>
        </w:rPr>
        <w:t>Approval Committee of the Operator</w:t>
      </w:r>
      <w:r w:rsidRPr="005D23DB">
        <w:rPr>
          <w:rFonts w:ascii="Garamond" w:hAnsi="Garamond" w:cs="Garamond"/>
          <w:sz w:val="24"/>
          <w:szCs w:val="24"/>
          <w:lang w:val="en-US"/>
        </w:rPr>
        <w:t>. The Operator’s decision is definitive; there is no right of appeal at this stage. Grant decisions will be published at</w:t>
      </w:r>
      <w:hyperlink r:id="rId13">
        <w:r w:rsidRPr="005D23DB">
          <w:rPr>
            <w:rFonts w:ascii="Garamond" w:hAnsi="Garamond" w:cs="Garamond"/>
            <w:sz w:val="24"/>
            <w:szCs w:val="24"/>
            <w:lang w:val="en-US"/>
          </w:rPr>
          <w:t xml:space="preserve"> </w:t>
        </w:r>
      </w:hyperlink>
      <w:hyperlink r:id="rId14">
        <w:r w:rsidRPr="005D23DB">
          <w:rPr>
            <w:rFonts w:ascii="Garamond" w:hAnsi="Garamond" w:cs="Garamond"/>
            <w:color w:val="1155CC"/>
            <w:sz w:val="24"/>
            <w:szCs w:val="24"/>
            <w:u w:val="single"/>
            <w:lang w:val="en-US"/>
          </w:rPr>
          <w:t>www.norvegcivilalap.hu</w:t>
        </w:r>
      </w:hyperlink>
      <w:r w:rsidRPr="005D23DB">
        <w:rPr>
          <w:rFonts w:ascii="Garamond" w:hAnsi="Garamond" w:cs="Garamond"/>
          <w:sz w:val="24"/>
          <w:szCs w:val="24"/>
          <w:lang w:val="en-US"/>
        </w:rPr>
        <w:t xml:space="preserve"> website and all applicants will receive written notification (via e-mail to the contact address given at the organizational data) about the decision, too.</w:t>
      </w:r>
    </w:p>
    <w:p w:rsidR="00F55AED"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86" w:name="_Toc372811890"/>
      <w:bookmarkStart w:id="187" w:name="_Toc375059679"/>
      <w:r w:rsidRPr="005D23DB">
        <w:rPr>
          <w:rFonts w:ascii="Garamond" w:hAnsi="Garamond" w:cs="Garamond"/>
          <w:smallCaps/>
          <w:sz w:val="24"/>
          <w:szCs w:val="24"/>
          <w:lang w:val="en-US"/>
        </w:rPr>
        <w:t>What to know about contracting?</w:t>
      </w:r>
      <w:bookmarkEnd w:id="186"/>
      <w:bookmarkEnd w:id="187"/>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5E6B12">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Implementation of projects can be started on the day of the grant decision is published. This is expected to take place </w:t>
      </w:r>
      <w:r w:rsidRPr="003E5A16">
        <w:rPr>
          <w:rFonts w:ascii="Garamond" w:hAnsi="Garamond" w:cs="Garamond"/>
          <w:b/>
          <w:bCs/>
          <w:sz w:val="24"/>
          <w:szCs w:val="24"/>
          <w:lang w:val="en-US"/>
        </w:rPr>
        <w:t xml:space="preserve">in </w:t>
      </w:r>
      <w:r w:rsidRPr="005D23DB">
        <w:rPr>
          <w:rFonts w:ascii="Garamond" w:hAnsi="Garamond" w:cs="Garamond"/>
          <w:b/>
          <w:bCs/>
          <w:sz w:val="24"/>
          <w:szCs w:val="24"/>
          <w:lang w:val="en-US"/>
        </w:rPr>
        <w:t>mid</w:t>
      </w:r>
      <w:r>
        <w:rPr>
          <w:rFonts w:ascii="Garamond" w:hAnsi="Garamond" w:cs="Garamond"/>
          <w:b/>
          <w:bCs/>
          <w:sz w:val="24"/>
          <w:szCs w:val="24"/>
          <w:lang w:val="en-US"/>
        </w:rPr>
        <w:t>-</w:t>
      </w:r>
      <w:r w:rsidRPr="005D23DB">
        <w:rPr>
          <w:rFonts w:ascii="Garamond" w:hAnsi="Garamond" w:cs="Garamond"/>
          <w:b/>
          <w:bCs/>
          <w:sz w:val="24"/>
          <w:szCs w:val="24"/>
          <w:lang w:val="en-US"/>
        </w:rPr>
        <w:t>July 2014</w:t>
      </w:r>
      <w:r>
        <w:rPr>
          <w:rFonts w:ascii="Garamond" w:hAnsi="Garamond" w:cs="Garamond"/>
          <w:b/>
          <w:bCs/>
          <w:sz w:val="24"/>
          <w:szCs w:val="24"/>
          <w:lang w:val="en-US"/>
        </w:rPr>
        <w:t>.</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Supported organizations will receive their contracts and the summary of the approved activities and budget via e-mail. They have to print and sign them in 3 copies and send it back to the signatory </w:t>
      </w:r>
      <w:r w:rsidRPr="005D23DB">
        <w:rPr>
          <w:rFonts w:ascii="Garamond" w:hAnsi="Garamond" w:cs="Garamond"/>
          <w:b/>
          <w:bCs/>
          <w:sz w:val="24"/>
          <w:szCs w:val="24"/>
          <w:lang w:val="en-US"/>
        </w:rPr>
        <w:t>Hungarian Environmental Partnership Foundation</w:t>
      </w:r>
      <w:r w:rsidRPr="005D23DB">
        <w:rPr>
          <w:rFonts w:ascii="Garamond" w:hAnsi="Garamond" w:cs="Garamond"/>
          <w:sz w:val="24"/>
          <w:szCs w:val="24"/>
          <w:lang w:val="en-US"/>
        </w:rPr>
        <w:t>, and then HEPF transfers the grants to the grantees.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Compulsory supporting documents</w:t>
      </w:r>
      <w:r w:rsidRPr="005D23DB">
        <w:rPr>
          <w:rFonts w:ascii="Garamond" w:hAnsi="Garamond" w:cs="Garamond"/>
          <w:sz w:val="24"/>
          <w:szCs w:val="24"/>
          <w:lang w:val="en-US"/>
        </w:rPr>
        <w:t xml:space="preserve"> to the contract (to be submitted together with the contract):</w:t>
      </w:r>
    </w:p>
    <w:p w:rsidR="00F55AED" w:rsidRPr="005D23DB" w:rsidRDefault="00F55AED" w:rsidP="003E5A16">
      <w:pPr>
        <w:pStyle w:val="Normal1"/>
        <w:numPr>
          <w:ilvl w:val="0"/>
          <w:numId w:val="3"/>
          <w:numberingChange w:id="188" w:author="Unknown" w:date="2014-01-14T11:03:00Z" w:original="-"/>
        </w:numPr>
        <w:spacing w:line="240" w:lineRule="auto"/>
        <w:ind w:left="540" w:hanging="540"/>
        <w:jc w:val="both"/>
        <w:rPr>
          <w:rFonts w:ascii="Garamond" w:hAnsi="Garamond" w:cs="Garamond"/>
          <w:sz w:val="24"/>
          <w:szCs w:val="24"/>
          <w:lang w:val="en-US"/>
        </w:rPr>
      </w:pPr>
      <w:r w:rsidRPr="005D23DB">
        <w:rPr>
          <w:rFonts w:ascii="Garamond" w:hAnsi="Garamond" w:cs="Garamond"/>
          <w:sz w:val="24"/>
          <w:szCs w:val="24"/>
          <w:lang w:val="en-US"/>
        </w:rPr>
        <w:t>annex 1: summary of the project action, expected results and indicators as well as the approved project budget (signed!),</w:t>
      </w:r>
    </w:p>
    <w:p w:rsidR="00F55AED" w:rsidRPr="005D23DB" w:rsidRDefault="00F55AED" w:rsidP="003E5A16">
      <w:pPr>
        <w:pStyle w:val="Normal1"/>
        <w:numPr>
          <w:ilvl w:val="0"/>
          <w:numId w:val="3"/>
          <w:numberingChange w:id="189" w:author="Unknown" w:date="2014-01-14T11:03:00Z" w:original="-"/>
        </w:numPr>
        <w:spacing w:line="240" w:lineRule="auto"/>
        <w:ind w:left="540" w:hanging="540"/>
        <w:jc w:val="both"/>
        <w:rPr>
          <w:rFonts w:ascii="Garamond" w:hAnsi="Garamond" w:cs="Garamond"/>
          <w:sz w:val="24"/>
          <w:szCs w:val="24"/>
          <w:lang w:val="en-US"/>
        </w:rPr>
      </w:pPr>
      <w:r w:rsidRPr="005D23DB">
        <w:rPr>
          <w:rFonts w:ascii="Garamond" w:hAnsi="Garamond" w:cs="Garamond"/>
          <w:sz w:val="24"/>
          <w:szCs w:val="24"/>
          <w:lang w:val="en-US"/>
        </w:rPr>
        <w:t>annex 2: statement of the official registration of the applicant organization, not older than 30 days (it can be procured from the competent county administrative court),</w:t>
      </w:r>
    </w:p>
    <w:p w:rsidR="00F55AED" w:rsidRPr="005D23DB" w:rsidRDefault="00F55AED" w:rsidP="003E5A16">
      <w:pPr>
        <w:pStyle w:val="Normal1"/>
        <w:numPr>
          <w:ilvl w:val="0"/>
          <w:numId w:val="3"/>
          <w:numberingChange w:id="190" w:author="Unknown" w:date="2014-01-14T11:03:00Z" w:original="-"/>
        </w:numPr>
        <w:spacing w:line="240" w:lineRule="auto"/>
        <w:ind w:left="540" w:hanging="540"/>
        <w:jc w:val="both"/>
        <w:rPr>
          <w:rFonts w:ascii="Garamond" w:hAnsi="Garamond" w:cs="Garamond"/>
          <w:sz w:val="24"/>
          <w:szCs w:val="24"/>
          <w:lang w:val="en-US"/>
        </w:rPr>
      </w:pPr>
      <w:r w:rsidRPr="005D23DB">
        <w:rPr>
          <w:rFonts w:ascii="Garamond" w:hAnsi="Garamond" w:cs="Garamond"/>
          <w:sz w:val="24"/>
          <w:szCs w:val="24"/>
          <w:lang w:val="en-US"/>
        </w:rPr>
        <w:t>annex 3: certification of National Tax and Duty Administration (NAV) that the organization d</w:t>
      </w:r>
      <w:r>
        <w:rPr>
          <w:rFonts w:ascii="Garamond" w:hAnsi="Garamond" w:cs="Garamond"/>
          <w:sz w:val="24"/>
          <w:szCs w:val="24"/>
          <w:lang w:val="en-US"/>
        </w:rPr>
        <w:t>oes not have any public dues ("n</w:t>
      </w:r>
      <w:r w:rsidRPr="005D23DB">
        <w:rPr>
          <w:rFonts w:ascii="Garamond" w:hAnsi="Garamond" w:cs="Garamond"/>
          <w:sz w:val="24"/>
          <w:szCs w:val="24"/>
          <w:lang w:val="en-US"/>
        </w:rPr>
        <w:t>ull" certificate issued by the regional NAV Directorate, it can be replaced by the data from public debt free taxpayers database printed from NAV website),</w:t>
      </w:r>
    </w:p>
    <w:p w:rsidR="00F55AED" w:rsidRPr="005D23DB" w:rsidRDefault="00F55AED" w:rsidP="003E5A16">
      <w:pPr>
        <w:pStyle w:val="Normal1"/>
        <w:numPr>
          <w:ilvl w:val="0"/>
          <w:numId w:val="3"/>
          <w:numberingChange w:id="191" w:author="Unknown" w:date="2014-01-14T11:03:00Z" w:original="-"/>
        </w:numPr>
        <w:spacing w:line="240" w:lineRule="auto"/>
        <w:ind w:left="540" w:hanging="540"/>
        <w:jc w:val="both"/>
        <w:rPr>
          <w:rFonts w:ascii="Garamond" w:hAnsi="Garamond" w:cs="Garamond"/>
          <w:sz w:val="24"/>
          <w:szCs w:val="24"/>
          <w:lang w:val="en-US"/>
        </w:rPr>
      </w:pPr>
      <w:r w:rsidRPr="005D23DB">
        <w:rPr>
          <w:rFonts w:ascii="Garamond" w:hAnsi="Garamond" w:cs="Garamond"/>
          <w:sz w:val="24"/>
          <w:szCs w:val="24"/>
          <w:lang w:val="en-US"/>
        </w:rPr>
        <w:t>annex 4: copy of bylaws or funding document,</w:t>
      </w:r>
    </w:p>
    <w:p w:rsidR="00F55AED" w:rsidRPr="005D23DB" w:rsidRDefault="00F55AED" w:rsidP="003E5A16">
      <w:pPr>
        <w:pStyle w:val="Normal1"/>
        <w:numPr>
          <w:ilvl w:val="0"/>
          <w:numId w:val="3"/>
          <w:numberingChange w:id="192" w:author="Unknown" w:date="2014-01-14T11:03:00Z" w:original="-"/>
        </w:numPr>
        <w:spacing w:line="240" w:lineRule="auto"/>
        <w:ind w:left="540" w:hanging="540"/>
        <w:jc w:val="both"/>
        <w:rPr>
          <w:rFonts w:ascii="Garamond" w:hAnsi="Garamond" w:cs="Garamond"/>
          <w:sz w:val="24"/>
          <w:szCs w:val="24"/>
          <w:lang w:val="en-US"/>
        </w:rPr>
      </w:pPr>
      <w:r w:rsidRPr="005D23DB">
        <w:rPr>
          <w:rFonts w:ascii="Garamond" w:hAnsi="Garamond" w:cs="Garamond"/>
          <w:sz w:val="24"/>
          <w:szCs w:val="24"/>
          <w:lang w:val="en-US"/>
        </w:rPr>
        <w:t>annex 5: immediate collection order signed by the bank of the project promoter issued to all of its bank accounts,</w:t>
      </w:r>
    </w:p>
    <w:p w:rsidR="00F55AED" w:rsidRPr="005D23DB" w:rsidRDefault="00F55AED" w:rsidP="003E5A16">
      <w:pPr>
        <w:pStyle w:val="Normal1"/>
        <w:numPr>
          <w:ilvl w:val="0"/>
          <w:numId w:val="3"/>
          <w:numberingChange w:id="193" w:author="Unknown" w:date="2014-01-14T11:03:00Z" w:original="-"/>
        </w:numPr>
        <w:spacing w:line="240" w:lineRule="auto"/>
        <w:ind w:left="540" w:hanging="540"/>
        <w:jc w:val="both"/>
        <w:rPr>
          <w:rFonts w:ascii="Garamond" w:hAnsi="Garamond" w:cs="Garamond"/>
          <w:sz w:val="24"/>
          <w:szCs w:val="24"/>
          <w:lang w:val="en-US"/>
        </w:rPr>
      </w:pPr>
      <w:r w:rsidRPr="005D23DB">
        <w:rPr>
          <w:rFonts w:ascii="Garamond" w:hAnsi="Garamond" w:cs="Garamond"/>
          <w:sz w:val="24"/>
          <w:szCs w:val="24"/>
          <w:lang w:val="en-US"/>
        </w:rPr>
        <w:t>annex 6: copy of the latest annual report (balance sheet and income statement),</w:t>
      </w:r>
    </w:p>
    <w:p w:rsidR="00F55AED" w:rsidRPr="005D23DB" w:rsidRDefault="00F55AED" w:rsidP="00A347B8">
      <w:pPr>
        <w:pStyle w:val="Normal1"/>
        <w:numPr>
          <w:ilvl w:val="0"/>
          <w:numId w:val="3"/>
          <w:numberingChange w:id="194" w:author="Unknown" w:date="2014-01-14T11:03:00Z" w:original="-"/>
        </w:numPr>
        <w:spacing w:line="240" w:lineRule="auto"/>
        <w:ind w:left="0" w:firstLine="0"/>
        <w:jc w:val="both"/>
        <w:rPr>
          <w:rFonts w:ascii="Garamond" w:hAnsi="Garamond" w:cs="Garamond"/>
          <w:sz w:val="24"/>
          <w:szCs w:val="24"/>
          <w:lang w:val="en-US"/>
        </w:rPr>
      </w:pPr>
      <w:r w:rsidRPr="005D23DB">
        <w:rPr>
          <w:rFonts w:ascii="Garamond" w:hAnsi="Garamond" w:cs="Garamond"/>
          <w:sz w:val="24"/>
          <w:szCs w:val="24"/>
          <w:lang w:val="en-US"/>
        </w:rPr>
        <w:t>In case of projects implemented in partnership, partnership agreement signed by the project promoter and its partner(s). The partnership agreement has to reflect the division of activities and costs (in harmony with the proposal). The partnership agreement must be drawn up in English if one of the parties to the agreement is an entity from the Donor States.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 Selection Committee or the Approval Board may prescribe the submission of additional documents.</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During the implementation of the project </w:t>
      </w:r>
      <w:r w:rsidRPr="005D23DB">
        <w:rPr>
          <w:rFonts w:ascii="Garamond" w:hAnsi="Garamond" w:cs="Garamond"/>
          <w:b/>
          <w:bCs/>
          <w:sz w:val="24"/>
          <w:szCs w:val="24"/>
          <w:lang w:val="en-US"/>
        </w:rPr>
        <w:t>the grant contract may be modified</w:t>
      </w:r>
      <w:r w:rsidRPr="005D23DB">
        <w:rPr>
          <w:rFonts w:ascii="Garamond" w:hAnsi="Garamond" w:cs="Garamond"/>
          <w:sz w:val="24"/>
          <w:szCs w:val="24"/>
          <w:lang w:val="en-US"/>
        </w:rPr>
        <w:t xml:space="preserve">. In case of significant changes regarding the general objectives, or amendments of the main budget lines with more than </w:t>
      </w:r>
      <w:r w:rsidRPr="005D23DB">
        <w:rPr>
          <w:rFonts w:ascii="Garamond" w:hAnsi="Garamond" w:cs="Garamond"/>
          <w:b/>
          <w:bCs/>
          <w:sz w:val="24"/>
          <w:szCs w:val="24"/>
          <w:lang w:val="en-US"/>
        </w:rPr>
        <w:t xml:space="preserve">10% </w:t>
      </w:r>
      <w:r w:rsidRPr="005D23DB">
        <w:rPr>
          <w:rFonts w:ascii="Garamond" w:hAnsi="Garamond" w:cs="Garamond"/>
          <w:sz w:val="24"/>
          <w:szCs w:val="24"/>
          <w:lang w:val="en-US"/>
        </w:rPr>
        <w:t>the modifications must be requested from the Operator in advance and in writing.</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bookmarkStart w:id="195" w:name="h_2jxsxqh" w:colFirst="0" w:colLast="0"/>
      <w:bookmarkEnd w:id="195"/>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196" w:name="_Toc372811891"/>
      <w:bookmarkStart w:id="197" w:name="_Toc375059680"/>
      <w:r w:rsidRPr="005D23DB">
        <w:rPr>
          <w:rFonts w:ascii="Garamond" w:hAnsi="Garamond" w:cs="Garamond"/>
          <w:smallCaps/>
          <w:sz w:val="24"/>
          <w:szCs w:val="24"/>
          <w:lang w:val="en-US"/>
        </w:rPr>
        <w:t>What is the payment structure?</w:t>
      </w:r>
      <w:bookmarkEnd w:id="196"/>
      <w:bookmarkEnd w:id="197"/>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 contract defines the grant amount in Euro. As a main rule, initial and interim advance payments will be tailored to the duration of projects according to the following structure:</w:t>
      </w:r>
    </w:p>
    <w:p w:rsidR="00F55AED" w:rsidRPr="005D23DB" w:rsidRDefault="00F55AED" w:rsidP="00A86BDE">
      <w:pPr>
        <w:pStyle w:val="Normal1"/>
        <w:tabs>
          <w:tab w:val="right" w:pos="7500"/>
        </w:tabs>
        <w:spacing w:line="240" w:lineRule="auto"/>
        <w:jc w:val="both"/>
        <w:rPr>
          <w:rFonts w:ascii="Garamond" w:hAnsi="Garamond" w:cs="Garamond"/>
          <w:sz w:val="24"/>
          <w:szCs w:val="24"/>
          <w:lang w:val="en-US"/>
        </w:rPr>
      </w:pPr>
      <w:r w:rsidRPr="005D23DB">
        <w:rPr>
          <w:rFonts w:ascii="Garamond" w:hAnsi="Garamond" w:cs="Garamond"/>
          <w:sz w:val="24"/>
          <w:szCs w:val="24"/>
          <w:lang w:val="en-US"/>
        </w:rPr>
        <w:tab/>
      </w:r>
      <w:r w:rsidRPr="005D23DB">
        <w:rPr>
          <w:rFonts w:ascii="Garamond" w:hAnsi="Garamond" w:cs="Garamond"/>
          <w:b/>
          <w:bCs/>
          <w:sz w:val="24"/>
          <w:szCs w:val="24"/>
          <w:lang w:val="en-US"/>
        </w:rPr>
        <w:t>Duration of the project</w:t>
      </w:r>
    </w:p>
    <w:tbl>
      <w:tblPr>
        <w:tblW w:w="96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2955"/>
        <w:gridCol w:w="1875"/>
        <w:gridCol w:w="1470"/>
        <w:gridCol w:w="1635"/>
        <w:gridCol w:w="1695"/>
      </w:tblGrid>
      <w:tr w:rsidR="00F55AED" w:rsidRPr="005D23DB">
        <w:tc>
          <w:tcPr>
            <w:tcW w:w="295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No. of interim report</w:t>
            </w:r>
          </w:p>
        </w:tc>
        <w:tc>
          <w:tcPr>
            <w:tcW w:w="187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up to 4 months</w:t>
            </w:r>
          </w:p>
        </w:tc>
        <w:tc>
          <w:tcPr>
            <w:tcW w:w="1470"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5-8 months</w:t>
            </w:r>
          </w:p>
        </w:tc>
        <w:tc>
          <w:tcPr>
            <w:tcW w:w="163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9-12 months</w:t>
            </w:r>
          </w:p>
        </w:tc>
        <w:tc>
          <w:tcPr>
            <w:tcW w:w="169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12-21 months</w:t>
            </w:r>
          </w:p>
        </w:tc>
      </w:tr>
      <w:tr w:rsidR="00F55AED" w:rsidRPr="005D23DB">
        <w:tc>
          <w:tcPr>
            <w:tcW w:w="295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Initial advance payment</w:t>
            </w:r>
          </w:p>
        </w:tc>
        <w:tc>
          <w:tcPr>
            <w:tcW w:w="187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90%</w:t>
            </w:r>
          </w:p>
        </w:tc>
        <w:tc>
          <w:tcPr>
            <w:tcW w:w="1470"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60%</w:t>
            </w:r>
          </w:p>
        </w:tc>
        <w:tc>
          <w:tcPr>
            <w:tcW w:w="163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60%</w:t>
            </w:r>
          </w:p>
        </w:tc>
        <w:tc>
          <w:tcPr>
            <w:tcW w:w="169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60%</w:t>
            </w:r>
          </w:p>
        </w:tc>
      </w:tr>
      <w:tr w:rsidR="00F55AED" w:rsidRPr="005D23DB">
        <w:tc>
          <w:tcPr>
            <w:tcW w:w="295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1. (4 months)</w:t>
            </w:r>
          </w:p>
        </w:tc>
        <w:tc>
          <w:tcPr>
            <w:tcW w:w="187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470"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63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30%</w:t>
            </w:r>
          </w:p>
        </w:tc>
        <w:tc>
          <w:tcPr>
            <w:tcW w:w="169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r>
      <w:tr w:rsidR="00F55AED" w:rsidRPr="005D23DB">
        <w:tc>
          <w:tcPr>
            <w:tcW w:w="295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2. (8 months)</w:t>
            </w:r>
          </w:p>
        </w:tc>
        <w:tc>
          <w:tcPr>
            <w:tcW w:w="187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470"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63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69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r>
      <w:tr w:rsidR="00F55AED" w:rsidRPr="005D23DB">
        <w:tc>
          <w:tcPr>
            <w:tcW w:w="295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3. (12 months)</w:t>
            </w:r>
          </w:p>
        </w:tc>
        <w:tc>
          <w:tcPr>
            <w:tcW w:w="187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470"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63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69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30%</w:t>
            </w:r>
          </w:p>
        </w:tc>
      </w:tr>
      <w:tr w:rsidR="00F55AED" w:rsidRPr="005D23DB">
        <w:tc>
          <w:tcPr>
            <w:tcW w:w="295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4. (16 months)</w:t>
            </w:r>
          </w:p>
        </w:tc>
        <w:tc>
          <w:tcPr>
            <w:tcW w:w="187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470"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63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c>
          <w:tcPr>
            <w:tcW w:w="1695" w:type="dxa"/>
            <w:shd w:val="clear" w:color="auto" w:fill="999999"/>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p>
        </w:tc>
      </w:tr>
      <w:tr w:rsidR="00F55AED" w:rsidRPr="005D23DB">
        <w:tc>
          <w:tcPr>
            <w:tcW w:w="295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Final report</w:t>
            </w:r>
          </w:p>
        </w:tc>
        <w:tc>
          <w:tcPr>
            <w:tcW w:w="187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10%</w:t>
            </w:r>
          </w:p>
        </w:tc>
        <w:tc>
          <w:tcPr>
            <w:tcW w:w="1470"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10%</w:t>
            </w:r>
          </w:p>
        </w:tc>
        <w:tc>
          <w:tcPr>
            <w:tcW w:w="163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10%</w:t>
            </w:r>
          </w:p>
        </w:tc>
        <w:tc>
          <w:tcPr>
            <w:tcW w:w="1695" w:type="dxa"/>
            <w:tcMar>
              <w:top w:w="100" w:type="dxa"/>
              <w:left w:w="100" w:type="dxa"/>
              <w:bottom w:w="100" w:type="dxa"/>
              <w:right w:w="100" w:type="dxa"/>
            </w:tcMar>
          </w:tcPr>
          <w:p w:rsidR="00F55AED" w:rsidRPr="005D23DB" w:rsidRDefault="00F55AED" w:rsidP="003E5A16">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10%</w:t>
            </w:r>
          </w:p>
        </w:tc>
      </w:tr>
    </w:tbl>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21739B">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However, if the financial requirements (cash-flow) of the project justifie that the project promoter needs a higher amount for a specific installment, the amount of initial or interim advance payment may be set accordingly. Interim advance payment</w:t>
      </w:r>
      <w:r>
        <w:rPr>
          <w:rFonts w:ascii="Garamond" w:hAnsi="Garamond" w:cs="Garamond"/>
          <w:sz w:val="24"/>
          <w:szCs w:val="24"/>
          <w:lang w:val="en-US"/>
        </w:rPr>
        <w:t>s</w:t>
      </w:r>
      <w:r w:rsidRPr="005D23DB">
        <w:rPr>
          <w:rFonts w:ascii="Garamond" w:hAnsi="Garamond" w:cs="Garamond"/>
          <w:sz w:val="24"/>
          <w:szCs w:val="24"/>
          <w:lang w:val="en-US"/>
        </w:rPr>
        <w:t xml:space="preserve"> </w:t>
      </w:r>
      <w:r>
        <w:rPr>
          <w:rFonts w:ascii="Garamond" w:hAnsi="Garamond" w:cs="Garamond"/>
          <w:sz w:val="24"/>
          <w:szCs w:val="24"/>
          <w:lang w:val="en-US"/>
        </w:rPr>
        <w:t>are</w:t>
      </w:r>
      <w:r w:rsidRPr="005D23DB">
        <w:rPr>
          <w:rFonts w:ascii="Garamond" w:hAnsi="Garamond" w:cs="Garamond"/>
          <w:sz w:val="24"/>
          <w:szCs w:val="24"/>
          <w:lang w:val="en-US"/>
        </w:rPr>
        <w:t xml:space="preserve"> made after the approval of the interim reports up to 90% of the total eligible budget.</w:t>
      </w:r>
    </w:p>
    <w:p w:rsidR="00F55AED" w:rsidRPr="005D23DB" w:rsidRDefault="00F55AED" w:rsidP="00A86BDE">
      <w:pPr>
        <w:pStyle w:val="Normal1"/>
        <w:spacing w:line="240" w:lineRule="auto"/>
        <w:jc w:val="both"/>
        <w:rPr>
          <w:rFonts w:ascii="Garamond" w:hAnsi="Garamond" w:cs="Garamond"/>
          <w:sz w:val="24"/>
          <w:szCs w:val="24"/>
          <w:lang w:val="en-US"/>
        </w:rPr>
      </w:pPr>
      <w:bookmarkStart w:id="198" w:name="h_qc346ykr9qac" w:colFirst="0" w:colLast="0"/>
      <w:bookmarkEnd w:id="198"/>
      <w:r w:rsidRPr="005D23DB">
        <w:rPr>
          <w:rFonts w:ascii="Garamond" w:hAnsi="Garamond" w:cs="Garamond"/>
          <w:sz w:val="24"/>
          <w:szCs w:val="24"/>
          <w:lang w:val="en-US"/>
        </w:rPr>
        <w:t>The model grant contract is available at the www.norvegcivilalap.hu webpage.</w:t>
      </w:r>
    </w:p>
    <w:p w:rsidR="00F55AED" w:rsidRDefault="00F55AED" w:rsidP="00A86BDE">
      <w:pPr>
        <w:pStyle w:val="Normal1"/>
        <w:spacing w:line="240" w:lineRule="auto"/>
        <w:jc w:val="both"/>
        <w:rPr>
          <w:rFonts w:ascii="Garamond" w:hAnsi="Garamond" w:cs="Garamond"/>
          <w:sz w:val="24"/>
          <w:szCs w:val="24"/>
          <w:lang w:val="en-US"/>
        </w:rPr>
      </w:pPr>
      <w:bookmarkStart w:id="199" w:name="h_z337ya" w:colFirst="0" w:colLast="0"/>
      <w:bookmarkEnd w:id="199"/>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200" w:name="_Toc372811892"/>
      <w:bookmarkStart w:id="201" w:name="_Toc375059681"/>
      <w:r w:rsidRPr="005D23DB">
        <w:rPr>
          <w:rFonts w:ascii="Garamond" w:hAnsi="Garamond" w:cs="Garamond"/>
          <w:smallCaps/>
          <w:sz w:val="24"/>
          <w:szCs w:val="24"/>
          <w:lang w:val="en-US"/>
        </w:rPr>
        <w:t>How will the project be monitored?</w:t>
      </w:r>
      <w:bookmarkEnd w:id="200"/>
      <w:bookmarkEnd w:id="201"/>
    </w:p>
    <w:p w:rsidR="00F55AED" w:rsidRPr="005D23DB" w:rsidRDefault="00F55AED" w:rsidP="00A86BDE">
      <w:pPr>
        <w:pStyle w:val="Normal1"/>
        <w:tabs>
          <w:tab w:val="left" w:pos="432"/>
        </w:tabs>
        <w:spacing w:line="240" w:lineRule="auto"/>
        <w:ind w:right="-1"/>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Project-level monitoring activity is comprised of three areas: professional, financial and technical. Functions of the monitoring system are:</w:t>
      </w:r>
    </w:p>
    <w:p w:rsidR="00F55AED" w:rsidRPr="005D23DB" w:rsidRDefault="00F55AED" w:rsidP="0021739B">
      <w:pPr>
        <w:pStyle w:val="Normal1"/>
        <w:spacing w:line="240" w:lineRule="auto"/>
        <w:ind w:left="180"/>
        <w:jc w:val="both"/>
        <w:rPr>
          <w:rFonts w:ascii="Garamond" w:hAnsi="Garamond" w:cs="Garamond"/>
          <w:sz w:val="24"/>
          <w:szCs w:val="24"/>
          <w:lang w:val="en-US"/>
        </w:rPr>
      </w:pPr>
      <w:r w:rsidRPr="005D23DB">
        <w:rPr>
          <w:rFonts w:ascii="Garamond" w:hAnsi="Garamond" w:cs="Garamond"/>
          <w:sz w:val="24"/>
          <w:szCs w:val="24"/>
          <w:lang w:val="en-US"/>
        </w:rPr>
        <w:t>1. collection of data on the progress of projects, measuring the achievement of project goals and related indicators,</w:t>
      </w:r>
    </w:p>
    <w:p w:rsidR="00F55AED" w:rsidRPr="005D23DB" w:rsidRDefault="00F55AED" w:rsidP="0021739B">
      <w:pPr>
        <w:pStyle w:val="Normal1"/>
        <w:spacing w:line="240" w:lineRule="auto"/>
        <w:ind w:left="180"/>
        <w:jc w:val="both"/>
        <w:rPr>
          <w:rFonts w:ascii="Garamond" w:hAnsi="Garamond" w:cs="Garamond"/>
          <w:sz w:val="24"/>
          <w:szCs w:val="24"/>
          <w:lang w:val="en-US"/>
        </w:rPr>
      </w:pPr>
      <w:r w:rsidRPr="005D23DB">
        <w:rPr>
          <w:rFonts w:ascii="Garamond" w:hAnsi="Garamond" w:cs="Garamond"/>
          <w:sz w:val="24"/>
          <w:szCs w:val="24"/>
          <w:lang w:val="en-US"/>
        </w:rPr>
        <w:t>2. controlling (professional, financial),</w:t>
      </w:r>
    </w:p>
    <w:p w:rsidR="00F55AED" w:rsidRPr="005D23DB" w:rsidRDefault="00F55AED" w:rsidP="0021739B">
      <w:pPr>
        <w:pStyle w:val="Normal1"/>
        <w:spacing w:line="240" w:lineRule="auto"/>
        <w:ind w:left="180"/>
        <w:jc w:val="both"/>
        <w:rPr>
          <w:rFonts w:ascii="Garamond" w:hAnsi="Garamond" w:cs="Garamond"/>
          <w:sz w:val="24"/>
          <w:szCs w:val="24"/>
          <w:lang w:val="en-US"/>
        </w:rPr>
      </w:pPr>
      <w:r w:rsidRPr="005D23DB">
        <w:rPr>
          <w:rFonts w:ascii="Garamond" w:hAnsi="Garamond" w:cs="Garamond"/>
          <w:sz w:val="24"/>
          <w:szCs w:val="24"/>
          <w:lang w:val="en-US"/>
        </w:rPr>
        <w:t>3. support (professional, technical).</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w:t>
      </w:r>
      <w:r>
        <w:rPr>
          <w:rFonts w:ascii="Garamond" w:hAnsi="Garamond" w:cs="Garamond"/>
          <w:sz w:val="24"/>
          <w:szCs w:val="24"/>
          <w:lang w:val="en-US"/>
        </w:rPr>
        <w:t>se</w:t>
      </w:r>
      <w:r w:rsidRPr="005D23DB">
        <w:rPr>
          <w:rFonts w:ascii="Garamond" w:hAnsi="Garamond" w:cs="Garamond"/>
          <w:sz w:val="24"/>
          <w:szCs w:val="24"/>
          <w:lang w:val="en-US"/>
        </w:rPr>
        <w:t xml:space="preserve"> three functions are mutually inter-related, because based on the information provided it can be checked whether the grantee performs its activities and uses the financial support according to the grant contract; and the necessity of professional-technical support is discovered through the quality of the information and the monitoring of progress.</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 </w:t>
      </w:r>
    </w:p>
    <w:p w:rsidR="00F55AED" w:rsidRPr="005D23DB" w:rsidRDefault="00F55AED" w:rsidP="0021739B">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Grantees can consult with</w:t>
      </w:r>
      <w:r>
        <w:rPr>
          <w:rFonts w:ascii="Garamond" w:hAnsi="Garamond" w:cs="Garamond"/>
          <w:sz w:val="24"/>
          <w:szCs w:val="24"/>
          <w:lang w:val="en-US"/>
        </w:rPr>
        <w:t>,</w:t>
      </w:r>
      <w:r w:rsidRPr="005D23DB">
        <w:rPr>
          <w:rFonts w:ascii="Garamond" w:hAnsi="Garamond" w:cs="Garamond"/>
          <w:sz w:val="24"/>
          <w:szCs w:val="24"/>
          <w:lang w:val="en-US"/>
        </w:rPr>
        <w:t xml:space="preserve"> ask questions and technical assistance of the Operator during the entire project implementation period at any time.</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bookmarkStart w:id="202" w:name="h_3j2qqm3" w:colFirst="0" w:colLast="0"/>
      <w:bookmarkEnd w:id="202"/>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203" w:name="_Toc372811893"/>
      <w:bookmarkStart w:id="204" w:name="_Toc375059682"/>
      <w:r w:rsidRPr="005D23DB">
        <w:rPr>
          <w:rFonts w:ascii="Garamond" w:hAnsi="Garamond" w:cs="Garamond"/>
          <w:smallCaps/>
          <w:sz w:val="24"/>
          <w:szCs w:val="24"/>
          <w:lang w:val="en-US"/>
        </w:rPr>
        <w:t>How to report?</w:t>
      </w:r>
      <w:bookmarkEnd w:id="203"/>
      <w:bookmarkEnd w:id="204"/>
    </w:p>
    <w:p w:rsidR="00F55AED" w:rsidRPr="005D23DB" w:rsidRDefault="00F55AED" w:rsidP="00A86BDE">
      <w:pPr>
        <w:pStyle w:val="Normal1"/>
        <w:tabs>
          <w:tab w:val="left" w:pos="432"/>
        </w:tabs>
        <w:spacing w:line="240" w:lineRule="auto"/>
        <w:ind w:right="-1"/>
        <w:rPr>
          <w:rFonts w:ascii="Garamond" w:hAnsi="Garamond" w:cs="Garamond"/>
          <w:sz w:val="24"/>
          <w:szCs w:val="24"/>
          <w:lang w:val="en-US"/>
        </w:rPr>
      </w:pPr>
    </w:p>
    <w:p w:rsidR="00F55AED" w:rsidRPr="005D23DB" w:rsidRDefault="00F55AED" w:rsidP="0021739B">
      <w:pPr>
        <w:pStyle w:val="Normal1"/>
        <w:tabs>
          <w:tab w:val="left" w:pos="432"/>
        </w:tabs>
        <w:spacing w:line="240" w:lineRule="auto"/>
        <w:ind w:right="-1"/>
        <w:jc w:val="both"/>
        <w:rPr>
          <w:rFonts w:ascii="Garamond" w:hAnsi="Garamond" w:cs="Garamond"/>
          <w:sz w:val="24"/>
          <w:szCs w:val="24"/>
          <w:lang w:val="en-US"/>
        </w:rPr>
      </w:pPr>
      <w:r w:rsidRPr="005D23DB">
        <w:rPr>
          <w:rFonts w:ascii="Garamond" w:hAnsi="Garamond" w:cs="Garamond"/>
          <w:sz w:val="24"/>
          <w:szCs w:val="24"/>
          <w:lang w:val="en-US"/>
        </w:rPr>
        <w:t>The Grantees must prepare and upload reports to the Grant Information System as follows:</w:t>
      </w:r>
    </w:p>
    <w:p w:rsidR="00F55AED" w:rsidRPr="005D23DB" w:rsidRDefault="00F55AED" w:rsidP="0021739B">
      <w:pPr>
        <w:pStyle w:val="Normal1"/>
        <w:tabs>
          <w:tab w:val="left" w:pos="432"/>
        </w:tabs>
        <w:spacing w:line="240" w:lineRule="auto"/>
        <w:ind w:right="-1"/>
        <w:jc w:val="both"/>
        <w:rPr>
          <w:rFonts w:ascii="Garamond" w:hAnsi="Garamond" w:cs="Garamond"/>
          <w:sz w:val="24"/>
          <w:szCs w:val="24"/>
          <w:lang w:val="en-US"/>
        </w:rPr>
      </w:pPr>
      <w:r w:rsidRPr="005D23DB">
        <w:rPr>
          <w:rFonts w:ascii="Garamond" w:hAnsi="Garamond" w:cs="Garamond"/>
          <w:sz w:val="24"/>
          <w:szCs w:val="24"/>
          <w:lang w:val="en-US"/>
        </w:rPr>
        <w:t xml:space="preserve">- </w:t>
      </w:r>
      <w:r w:rsidRPr="005D23DB">
        <w:rPr>
          <w:rFonts w:ascii="Garamond" w:hAnsi="Garamond" w:cs="Garamond"/>
          <w:b/>
          <w:bCs/>
          <w:sz w:val="24"/>
          <w:szCs w:val="24"/>
          <w:lang w:val="en-US"/>
        </w:rPr>
        <w:t>progress reports</w:t>
      </w:r>
      <w:r w:rsidRPr="005D23DB">
        <w:rPr>
          <w:rFonts w:ascii="Garamond" w:hAnsi="Garamond" w:cs="Garamond"/>
          <w:sz w:val="24"/>
          <w:szCs w:val="24"/>
          <w:lang w:val="en-US"/>
        </w:rPr>
        <w:t xml:space="preserve"> every 4 months (at least three times a year) during project implementation,</w:t>
      </w:r>
    </w:p>
    <w:p w:rsidR="00F55AED" w:rsidRPr="005D23DB" w:rsidRDefault="00F55AED" w:rsidP="0021739B">
      <w:pPr>
        <w:pStyle w:val="Normal1"/>
        <w:tabs>
          <w:tab w:val="left" w:pos="432"/>
        </w:tabs>
        <w:spacing w:line="240" w:lineRule="auto"/>
        <w:ind w:right="-1"/>
        <w:jc w:val="both"/>
        <w:rPr>
          <w:rFonts w:ascii="Garamond" w:hAnsi="Garamond" w:cs="Garamond"/>
          <w:sz w:val="24"/>
          <w:szCs w:val="24"/>
          <w:lang w:val="en-US"/>
        </w:rPr>
      </w:pPr>
      <w:r w:rsidRPr="005D23DB">
        <w:rPr>
          <w:rFonts w:ascii="Garamond" w:hAnsi="Garamond" w:cs="Garamond"/>
          <w:sz w:val="24"/>
          <w:szCs w:val="24"/>
          <w:lang w:val="en-US"/>
        </w:rPr>
        <w:t xml:space="preserve">- </w:t>
      </w:r>
      <w:r w:rsidRPr="005D23DB">
        <w:rPr>
          <w:rFonts w:ascii="Garamond" w:hAnsi="Garamond" w:cs="Garamond"/>
          <w:b/>
          <w:bCs/>
          <w:sz w:val="24"/>
          <w:szCs w:val="24"/>
          <w:lang w:val="en-US"/>
        </w:rPr>
        <w:t>final report</w:t>
      </w:r>
      <w:r w:rsidRPr="005D23DB">
        <w:rPr>
          <w:rFonts w:ascii="Garamond" w:hAnsi="Garamond" w:cs="Garamond"/>
          <w:sz w:val="24"/>
          <w:szCs w:val="24"/>
          <w:lang w:val="en-US"/>
        </w:rPr>
        <w:t xml:space="preserve"> within 30 days after the end of the project as it is set in their contract,</w:t>
      </w:r>
    </w:p>
    <w:p w:rsidR="00F55AED" w:rsidRPr="005D23DB" w:rsidRDefault="00F55AED" w:rsidP="0021739B">
      <w:pPr>
        <w:pStyle w:val="Normal1"/>
        <w:tabs>
          <w:tab w:val="left" w:pos="0"/>
        </w:tabs>
        <w:spacing w:line="240" w:lineRule="auto"/>
        <w:ind w:right="-1"/>
        <w:jc w:val="both"/>
        <w:rPr>
          <w:rFonts w:ascii="Garamond" w:hAnsi="Garamond" w:cs="Garamond"/>
          <w:sz w:val="24"/>
          <w:szCs w:val="24"/>
          <w:lang w:val="en-US"/>
        </w:rPr>
      </w:pPr>
      <w:r w:rsidRPr="005D23DB">
        <w:rPr>
          <w:rFonts w:ascii="Garamond" w:hAnsi="Garamond" w:cs="Garamond"/>
          <w:sz w:val="24"/>
          <w:szCs w:val="24"/>
          <w:lang w:val="en-US"/>
        </w:rPr>
        <w:t xml:space="preserve">Reporting periods and deadlines of reports shall be defined in the grant contract. </w:t>
      </w:r>
      <w:r>
        <w:rPr>
          <w:rFonts w:ascii="Garamond" w:hAnsi="Garamond" w:cs="Garamond"/>
          <w:sz w:val="24"/>
          <w:szCs w:val="24"/>
          <w:lang w:val="en-US"/>
        </w:rPr>
        <w:t xml:space="preserve">The </w:t>
      </w:r>
      <w:r w:rsidRPr="005D23DB">
        <w:rPr>
          <w:rFonts w:ascii="Garamond" w:hAnsi="Garamond" w:cs="Garamond"/>
          <w:sz w:val="24"/>
          <w:szCs w:val="24"/>
          <w:lang w:val="en-US"/>
        </w:rPr>
        <w:t xml:space="preserve">Grant Information System will send out an e-mail reminder about reporting requirement 15 days before the deadline of </w:t>
      </w:r>
      <w:r>
        <w:rPr>
          <w:rFonts w:ascii="Garamond" w:hAnsi="Garamond" w:cs="Garamond"/>
          <w:sz w:val="24"/>
          <w:szCs w:val="24"/>
          <w:lang w:val="en-US"/>
        </w:rPr>
        <w:t xml:space="preserve">a </w:t>
      </w:r>
      <w:r w:rsidRPr="005D23DB">
        <w:rPr>
          <w:rFonts w:ascii="Garamond" w:hAnsi="Garamond" w:cs="Garamond"/>
          <w:sz w:val="24"/>
          <w:szCs w:val="24"/>
          <w:lang w:val="en-US"/>
        </w:rPr>
        <w:t xml:space="preserve">report. </w:t>
      </w:r>
    </w:p>
    <w:p w:rsidR="00F55AED" w:rsidRPr="005D23DB" w:rsidRDefault="00F55AED" w:rsidP="0021739B">
      <w:pPr>
        <w:pStyle w:val="Normal1"/>
        <w:tabs>
          <w:tab w:val="left" w:pos="0"/>
        </w:tabs>
        <w:spacing w:line="240" w:lineRule="auto"/>
        <w:ind w:right="-1"/>
        <w:jc w:val="both"/>
        <w:rPr>
          <w:rFonts w:ascii="Garamond" w:hAnsi="Garamond" w:cs="Garamond"/>
          <w:sz w:val="24"/>
          <w:szCs w:val="24"/>
          <w:lang w:val="en-US"/>
        </w:rPr>
      </w:pPr>
      <w:r w:rsidRPr="005D23DB">
        <w:rPr>
          <w:rFonts w:ascii="Garamond" w:hAnsi="Garamond" w:cs="Garamond"/>
          <w:b/>
          <w:bCs/>
          <w:sz w:val="24"/>
          <w:szCs w:val="24"/>
          <w:lang w:val="en-US"/>
        </w:rPr>
        <w:t xml:space="preserve">Reports </w:t>
      </w:r>
      <w:r w:rsidRPr="005D23DB">
        <w:rPr>
          <w:rFonts w:ascii="Garamond" w:hAnsi="Garamond" w:cs="Garamond"/>
          <w:sz w:val="24"/>
          <w:szCs w:val="24"/>
          <w:lang w:val="en-US"/>
        </w:rPr>
        <w:t>should consist of a narrative and a financial part, prepared based on the given formats. The narrative part should include activities, outputs, outcomes, an assessment of impact and any deviation from the plan and its justification. Copies of materials developed during the project (e.g. publications, photo and media documentation) must be attached to the report.</w:t>
      </w:r>
    </w:p>
    <w:p w:rsidR="00F55AED" w:rsidRPr="005D23DB" w:rsidRDefault="00F55AED" w:rsidP="0021739B">
      <w:pPr>
        <w:pStyle w:val="Normal1"/>
        <w:tabs>
          <w:tab w:val="left" w:pos="0"/>
        </w:tabs>
        <w:spacing w:line="240" w:lineRule="auto"/>
        <w:ind w:right="-1"/>
        <w:jc w:val="both"/>
        <w:rPr>
          <w:rFonts w:ascii="Garamond" w:hAnsi="Garamond" w:cs="Garamond"/>
          <w:sz w:val="24"/>
          <w:szCs w:val="24"/>
          <w:lang w:val="en-US"/>
        </w:rPr>
      </w:pPr>
      <w:r w:rsidRPr="005D23DB">
        <w:rPr>
          <w:rFonts w:ascii="Garamond" w:hAnsi="Garamond" w:cs="Garamond"/>
          <w:sz w:val="24"/>
          <w:szCs w:val="24"/>
          <w:lang w:val="en-US"/>
        </w:rPr>
        <w:t>The financial report shall be confirmed with appropriate documentation of the expenditures according to the Hungarian regulations of accounting.</w:t>
      </w:r>
    </w:p>
    <w:p w:rsidR="00F55AED" w:rsidRDefault="00F55AED" w:rsidP="0021739B">
      <w:pPr>
        <w:pStyle w:val="Normal1"/>
        <w:tabs>
          <w:tab w:val="left" w:pos="0"/>
        </w:tabs>
        <w:spacing w:line="240" w:lineRule="auto"/>
        <w:ind w:right="-1"/>
        <w:jc w:val="both"/>
        <w:rPr>
          <w:rFonts w:ascii="Garamond" w:hAnsi="Garamond" w:cs="Garamond"/>
          <w:sz w:val="24"/>
          <w:szCs w:val="24"/>
          <w:lang w:val="en-US"/>
        </w:rPr>
      </w:pPr>
    </w:p>
    <w:p w:rsidR="00F55AED" w:rsidRPr="005D23DB" w:rsidRDefault="00F55AED" w:rsidP="0021739B">
      <w:pPr>
        <w:pStyle w:val="Normal1"/>
        <w:tabs>
          <w:tab w:val="left" w:pos="0"/>
        </w:tabs>
        <w:spacing w:line="240" w:lineRule="auto"/>
        <w:ind w:right="-1"/>
        <w:jc w:val="both"/>
        <w:rPr>
          <w:rFonts w:ascii="Garamond" w:hAnsi="Garamond" w:cs="Garamond"/>
          <w:sz w:val="24"/>
          <w:szCs w:val="24"/>
          <w:lang w:val="en-US"/>
        </w:rPr>
      </w:pPr>
      <w:r w:rsidRPr="005D23DB">
        <w:rPr>
          <w:rFonts w:ascii="Garamond" w:hAnsi="Garamond" w:cs="Garamond"/>
          <w:sz w:val="24"/>
          <w:szCs w:val="24"/>
          <w:lang w:val="en-US"/>
        </w:rPr>
        <w:t>The Operator will make a sample desk audit: based on the list of expenditures, program managers will select 10% of the financial documents to be submitted in copy. In addition, the Operator reserves the right to check all financial data, if needed.</w:t>
      </w:r>
    </w:p>
    <w:p w:rsidR="00F55AED" w:rsidRPr="005D23DB" w:rsidRDefault="00F55AED" w:rsidP="00A86BDE">
      <w:pPr>
        <w:pStyle w:val="Normal1"/>
        <w:tabs>
          <w:tab w:val="left" w:pos="360"/>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360"/>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Operator will check the reports within 15 working days after submission and may ask for clarifications and/or additional materials (including copies of financial documents) if needed with a deadline of 8 days. (Upon request it may be extended with a further 8 days.) </w:t>
      </w:r>
    </w:p>
    <w:p w:rsidR="00F55AED" w:rsidRPr="005D23DB" w:rsidRDefault="00F55AED" w:rsidP="00A86BDE">
      <w:pPr>
        <w:pStyle w:val="Normal1"/>
        <w:tabs>
          <w:tab w:val="left" w:pos="360"/>
        </w:tabs>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Should the final reported own contribution be less than the minimum required, the final amount of approved grant should be decreased proportionally.</w:t>
      </w: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b/>
          <w:bCs/>
          <w:sz w:val="24"/>
          <w:szCs w:val="24"/>
          <w:lang w:val="en-US"/>
        </w:rPr>
        <w:t>More information about reporting is available in the reporting guide.</w:t>
      </w:r>
    </w:p>
    <w:p w:rsidR="00F55AED"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Heading1"/>
        <w:keepNext/>
        <w:widowControl w:val="0"/>
        <w:tabs>
          <w:tab w:val="left" w:pos="0"/>
        </w:tabs>
        <w:spacing w:before="0" w:after="0" w:line="240" w:lineRule="auto"/>
        <w:ind w:right="-2"/>
        <w:jc w:val="both"/>
        <w:rPr>
          <w:rFonts w:ascii="Garamond" w:hAnsi="Garamond" w:cs="Garamond"/>
          <w:smallCaps/>
          <w:sz w:val="24"/>
          <w:szCs w:val="24"/>
          <w:lang w:val="en-US"/>
        </w:rPr>
      </w:pPr>
      <w:bookmarkStart w:id="205" w:name="h_1y810tw" w:colFirst="0" w:colLast="0"/>
      <w:bookmarkStart w:id="206" w:name="_Toc372811894"/>
      <w:bookmarkStart w:id="207" w:name="_Toc375059683"/>
      <w:bookmarkEnd w:id="205"/>
      <w:r w:rsidRPr="005D23DB">
        <w:rPr>
          <w:rFonts w:ascii="Garamond" w:hAnsi="Garamond" w:cs="Garamond"/>
          <w:smallCaps/>
          <w:sz w:val="24"/>
          <w:szCs w:val="24"/>
          <w:lang w:val="en-US"/>
        </w:rPr>
        <w:t>How is the program coordinated?</w:t>
      </w:r>
      <w:bookmarkEnd w:id="206"/>
      <w:bookmarkEnd w:id="207"/>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21739B">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rules and procedures of the EEA/Norwegian NGO Fund are laid down in the agreement made between the Financial Mechanism Office and the Hungarian Environmental Partnership Foundation as the Operator, and </w:t>
      </w:r>
      <w:r>
        <w:rPr>
          <w:rFonts w:ascii="Garamond" w:hAnsi="Garamond" w:cs="Garamond"/>
          <w:sz w:val="24"/>
          <w:szCs w:val="24"/>
          <w:lang w:val="en-US"/>
        </w:rPr>
        <w:t>are</w:t>
      </w:r>
      <w:r w:rsidRPr="005D23DB">
        <w:rPr>
          <w:rFonts w:ascii="Garamond" w:hAnsi="Garamond" w:cs="Garamond"/>
          <w:sz w:val="24"/>
          <w:szCs w:val="24"/>
          <w:lang w:val="en-US"/>
        </w:rPr>
        <w:t xml:space="preserve"> independent of other programs under the EEA/Norway Grants.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EEA/Norway Grants is a support mechanism set up by those members of the European Economic Area that are not part of the European Union, namely Norway, Iceland and Liechtenstein. In the second financing period between 2009-14 the grants’ overall goal is </w:t>
      </w:r>
      <w:r>
        <w:rPr>
          <w:rFonts w:ascii="Garamond" w:hAnsi="Garamond" w:cs="Garamond"/>
          <w:sz w:val="24"/>
          <w:szCs w:val="24"/>
          <w:lang w:val="en-US"/>
        </w:rPr>
        <w:t>t</w:t>
      </w:r>
      <w:r w:rsidRPr="005D23DB">
        <w:rPr>
          <w:rFonts w:ascii="Garamond" w:hAnsi="Garamond" w:cs="Garamond"/>
          <w:sz w:val="24"/>
          <w:szCs w:val="24"/>
          <w:lang w:val="en-US"/>
        </w:rPr>
        <w:t>o decrease the social and economic disparities in Europe as well as to strengthen bilateral cooperation between the Donor and Beneficiary States. Strengthening civil society is an important priority in all 15 countries where the EEA/Norway Grants are active. Further information:</w:t>
      </w:r>
      <w:hyperlink r:id="rId15">
        <w:r w:rsidRPr="005D23DB">
          <w:rPr>
            <w:rFonts w:ascii="Garamond" w:hAnsi="Garamond" w:cs="Garamond"/>
            <w:sz w:val="24"/>
            <w:szCs w:val="24"/>
            <w:lang w:val="en-US"/>
          </w:rPr>
          <w:t xml:space="preserve"> </w:t>
        </w:r>
      </w:hyperlink>
      <w:hyperlink r:id="rId16">
        <w:r w:rsidRPr="005D23DB">
          <w:rPr>
            <w:rFonts w:ascii="Garamond" w:hAnsi="Garamond" w:cs="Garamond"/>
            <w:color w:val="1155CC"/>
            <w:sz w:val="24"/>
            <w:szCs w:val="24"/>
            <w:u w:val="single"/>
            <w:lang w:val="en-US"/>
          </w:rPr>
          <w:t>www.eeagrants.org</w:t>
        </w:r>
      </w:hyperlink>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hyperlink r:id="rId17"/>
    </w:p>
    <w:p w:rsidR="00F55AED" w:rsidRPr="005D23DB" w:rsidRDefault="00F55AED" w:rsidP="0021739B">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 xml:space="preserve">The NGO Fund is operated by a consortium of foundations, led by HEPF which will sign the contracts and transfer the grants.. Further information or questions in each thematic area may be asked from </w:t>
      </w:r>
      <w:r w:rsidRPr="005D23DB">
        <w:rPr>
          <w:rFonts w:ascii="Garamond" w:hAnsi="Garamond" w:cs="Garamond"/>
          <w:b/>
          <w:bCs/>
          <w:sz w:val="24"/>
          <w:szCs w:val="24"/>
          <w:lang w:val="en-US"/>
        </w:rPr>
        <w:t>the responsible foundation</w:t>
      </w:r>
      <w:r w:rsidRPr="005D23DB">
        <w:rPr>
          <w:rFonts w:ascii="Garamond" w:hAnsi="Garamond" w:cs="Garamond"/>
          <w:sz w:val="24"/>
          <w:szCs w:val="24"/>
          <w:lang w:val="en-US"/>
        </w:rPr>
        <w:t xml:space="preserve">: </w:t>
      </w:r>
    </w:p>
    <w:p w:rsidR="00F55AED" w:rsidRPr="005D23DB" w:rsidRDefault="00F55AED" w:rsidP="0021739B">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Garamond" w:hAnsi="Garamond" w:cs="Garamond"/>
          <w:sz w:val="24"/>
          <w:szCs w:val="24"/>
          <w:lang w:val="en-US"/>
        </w:rPr>
      </w:pP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Environment and sustainable development; - Ökotárs Alapítvány</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Tel: (1) 411-3505, email: okotars@norvegcivilalap.hu</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Democracy and human rights; gender and equal opportunities;</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 Foundation for Development of Democratic Rights (DEMNET)</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Tel: (1) 411-0410, email: demnet@norvegcivilalap.hu</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Provision of welfare and basic service to vulnerable groups; empowerment of vulnerable groups, including Roma - Autonomia Foundation</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Tel: (1) 237 6021, email: autonomia@norvegcivilalap.hu</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 xml:space="preserve"> </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Youth and children issues; community and oganizational development</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 Carpathian Foundation-Hungary</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r w:rsidRPr="005D23DB">
        <w:rPr>
          <w:rFonts w:ascii="Garamond" w:hAnsi="Garamond" w:cs="Garamond"/>
          <w:sz w:val="24"/>
          <w:szCs w:val="24"/>
          <w:lang w:val="en-US"/>
        </w:rPr>
        <w:t>Tel:(36) 516-750 email: karpatok@norvegcivilalap.hu</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p>
    <w:p w:rsidR="00F55AED" w:rsidRPr="005D23DB" w:rsidRDefault="00F55AED" w:rsidP="0021739B">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rPr>
          <w:rFonts w:ascii="Garamond" w:hAnsi="Garamond" w:cs="Garamond"/>
          <w:sz w:val="24"/>
          <w:szCs w:val="24"/>
          <w:lang w:val="en-US"/>
        </w:rPr>
      </w:pPr>
      <w:r w:rsidRPr="005D23DB">
        <w:rPr>
          <w:rFonts w:ascii="Garamond" w:hAnsi="Garamond" w:cs="Garamond"/>
          <w:sz w:val="24"/>
          <w:szCs w:val="24"/>
          <w:lang w:val="en-US"/>
        </w:rPr>
        <w:t>Consultation via phone is available during working hours (every work day from 9 to 5) our colleagues will be on call during the weekend before the deadline</w:t>
      </w:r>
      <w:r>
        <w:rPr>
          <w:rFonts w:ascii="Garamond" w:hAnsi="Garamond" w:cs="Garamond"/>
          <w:sz w:val="24"/>
          <w:szCs w:val="24"/>
          <w:lang w:val="en-US"/>
        </w:rPr>
        <w:t>.</w:t>
      </w:r>
    </w:p>
    <w:p w:rsidR="00F55AED" w:rsidRPr="005D23DB" w:rsidRDefault="00F55AED" w:rsidP="00A86BDE">
      <w:pPr>
        <w:pStyle w:val="Normal1"/>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center"/>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In addition to consultation via phone and email, during the proposal writing period the implementing foundations offer to hold information days/workshops upon invitation at any location. These events sh</w:t>
      </w:r>
      <w:r>
        <w:rPr>
          <w:rFonts w:ascii="Garamond" w:hAnsi="Garamond" w:cs="Garamond"/>
          <w:sz w:val="24"/>
          <w:szCs w:val="24"/>
          <w:lang w:val="en-US"/>
        </w:rPr>
        <w:t>ould be organized by local civil</w:t>
      </w:r>
      <w:r w:rsidRPr="005D23DB">
        <w:rPr>
          <w:rFonts w:ascii="Garamond" w:hAnsi="Garamond" w:cs="Garamond"/>
          <w:sz w:val="24"/>
          <w:szCs w:val="24"/>
          <w:lang w:val="en-US"/>
        </w:rPr>
        <w:t xml:space="preserve"> </w:t>
      </w:r>
      <w:r>
        <w:rPr>
          <w:rFonts w:ascii="Garamond" w:hAnsi="Garamond" w:cs="Garamond"/>
          <w:sz w:val="24"/>
          <w:szCs w:val="24"/>
          <w:lang w:val="en-US"/>
        </w:rPr>
        <w:t>organizations</w:t>
      </w:r>
      <w:r w:rsidRPr="005D23DB">
        <w:rPr>
          <w:rFonts w:ascii="Garamond" w:hAnsi="Garamond" w:cs="Garamond"/>
          <w:sz w:val="24"/>
          <w:szCs w:val="24"/>
          <w:lang w:val="en-US"/>
        </w:rPr>
        <w:t>, communities or civil centers which can ensure the participation of at least 15 interested potential applicants.</w:t>
      </w:r>
    </w:p>
    <w:p w:rsidR="00F55AED" w:rsidRPr="005D23DB" w:rsidRDefault="00F55AED" w:rsidP="00A86BDE">
      <w:pPr>
        <w:pStyle w:val="Normal1"/>
        <w:spacing w:line="240" w:lineRule="auto"/>
        <w:jc w:val="both"/>
        <w:rPr>
          <w:rFonts w:ascii="Garamond" w:hAnsi="Garamond" w:cs="Garamond"/>
          <w:sz w:val="24"/>
          <w:szCs w:val="24"/>
          <w:lang w:val="en-US"/>
        </w:rPr>
      </w:pPr>
    </w:p>
    <w:p w:rsidR="00F55AED" w:rsidRPr="005D23DB" w:rsidRDefault="00F55AED" w:rsidP="00A86BDE">
      <w:pPr>
        <w:pStyle w:val="Normal1"/>
        <w:spacing w:line="240" w:lineRule="auto"/>
        <w:jc w:val="both"/>
        <w:rPr>
          <w:rFonts w:ascii="Garamond" w:hAnsi="Garamond" w:cs="Garamond"/>
          <w:sz w:val="24"/>
          <w:szCs w:val="24"/>
          <w:lang w:val="en-US"/>
        </w:rPr>
      </w:pPr>
      <w:r w:rsidRPr="005D23DB">
        <w:rPr>
          <w:rFonts w:ascii="Garamond" w:hAnsi="Garamond" w:cs="Garamond"/>
          <w:sz w:val="24"/>
          <w:szCs w:val="24"/>
          <w:lang w:val="en-US"/>
        </w:rPr>
        <w:t>The exact dates of the workshops will be published at the website of the program:</w:t>
      </w:r>
      <w:hyperlink r:id="rId18">
        <w:r w:rsidRPr="005D23DB">
          <w:rPr>
            <w:rFonts w:ascii="Garamond" w:hAnsi="Garamond" w:cs="Garamond"/>
            <w:sz w:val="24"/>
            <w:szCs w:val="24"/>
            <w:lang w:val="en-US"/>
          </w:rPr>
          <w:t xml:space="preserve"> </w:t>
        </w:r>
      </w:hyperlink>
      <w:hyperlink r:id="rId19">
        <w:r w:rsidRPr="005D23DB">
          <w:rPr>
            <w:rFonts w:ascii="Garamond" w:hAnsi="Garamond" w:cs="Garamond"/>
            <w:color w:val="1155CC"/>
            <w:sz w:val="24"/>
            <w:szCs w:val="24"/>
            <w:u w:val="single"/>
            <w:lang w:val="en-US"/>
          </w:rPr>
          <w:t>www.norvegcivilalap.hu</w:t>
        </w:r>
      </w:hyperlink>
      <w:r w:rsidRPr="005D23DB">
        <w:rPr>
          <w:rFonts w:ascii="Garamond" w:hAnsi="Garamond" w:cs="Garamond"/>
          <w:sz w:val="24"/>
          <w:szCs w:val="24"/>
          <w:lang w:val="en-US"/>
        </w:rPr>
        <w:t>.</w:t>
      </w:r>
    </w:p>
    <w:p w:rsidR="00F55AED" w:rsidRPr="005D23DB" w:rsidRDefault="00F55AED" w:rsidP="00A86BDE">
      <w:pPr>
        <w:pStyle w:val="Normal1"/>
        <w:spacing w:line="240" w:lineRule="auto"/>
        <w:jc w:val="both"/>
        <w:rPr>
          <w:rFonts w:ascii="Garamond" w:hAnsi="Garamond" w:cs="Garamond"/>
          <w:sz w:val="24"/>
          <w:szCs w:val="24"/>
          <w:lang w:val="en-US"/>
        </w:rPr>
      </w:pPr>
      <w:hyperlink r:id="rId20"/>
    </w:p>
    <w:sectPr w:rsidR="00F55AED" w:rsidRPr="005D23DB" w:rsidSect="00CF5B51">
      <w:headerReference w:type="default" r:id="rId21"/>
      <w:footerReference w:type="default" r:id="rId22"/>
      <w:pgSz w:w="11900" w:h="16837" w:code="9"/>
      <w:pgMar w:top="1134" w:right="1280" w:bottom="1191"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AED" w:rsidRDefault="00F55AED" w:rsidP="00EC0787">
      <w:r>
        <w:separator/>
      </w:r>
    </w:p>
  </w:endnote>
  <w:endnote w:type="continuationSeparator" w:id="0">
    <w:p w:rsidR="00F55AED" w:rsidRDefault="00F55AED" w:rsidP="00EC0787">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OpenSymbol">
    <w:altName w:val="MS Mincho"/>
    <w:panose1 w:val="00000000000000000000"/>
    <w:charset w:val="02"/>
    <w:family w:val="auto"/>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ED" w:rsidRDefault="00F55AED">
    <w:pPr>
      <w:pStyle w:val="Normal1"/>
      <w:tabs>
        <w:tab w:val="center" w:pos="4536"/>
        <w:tab w:val="right" w:pos="9072"/>
      </w:tabs>
      <w:spacing w:line="240" w:lineRule="auto"/>
      <w:jc w:val="both"/>
    </w:pPr>
    <w:fldSimple w:instr="PAGE">
      <w:r>
        <w:rPr>
          <w:noProof/>
        </w:rPr>
        <w:t>1</w:t>
      </w:r>
    </w:fldSimple>
    <w:hyperlink r:id="rId1"/>
  </w:p>
  <w:p w:rsidR="00F55AED" w:rsidRDefault="00F55AED">
    <w:pPr>
      <w:pStyle w:val="Normal1"/>
      <w:spacing w:line="240" w:lineRule="auto"/>
      <w:jc w:val="both"/>
    </w:pPr>
    <w:hyperlink r:id="r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AED" w:rsidRDefault="00F55AED" w:rsidP="00EC0787">
      <w:r>
        <w:separator/>
      </w:r>
    </w:p>
  </w:footnote>
  <w:footnote w:type="continuationSeparator" w:id="0">
    <w:p w:rsidR="00F55AED" w:rsidRDefault="00F55AED" w:rsidP="00EC0787">
      <w:r>
        <w:continuationSeparator/>
      </w:r>
    </w:p>
  </w:footnote>
  <w:footnote w:id="1">
    <w:p w:rsidR="00F55AED" w:rsidRDefault="00F55AED" w:rsidP="00A224C9">
      <w:pPr>
        <w:pStyle w:val="FootnoteText"/>
      </w:pPr>
      <w:r w:rsidRPr="00A224C9">
        <w:rPr>
          <w:rStyle w:val="FootnoteReference"/>
          <w:rFonts w:ascii="Garamond" w:hAnsi="Garamond" w:cs="Garamond"/>
          <w:sz w:val="22"/>
          <w:szCs w:val="22"/>
        </w:rPr>
        <w:footnoteRef/>
      </w:r>
      <w:r w:rsidRPr="00A224C9">
        <w:rPr>
          <w:rStyle w:val="FootnoteReference"/>
          <w:rFonts w:ascii="Garamond" w:hAnsi="Garamond" w:cs="Garamond"/>
          <w:sz w:val="22"/>
          <w:szCs w:val="22"/>
        </w:rPr>
        <w:footnoteRef/>
      </w:r>
      <w:r w:rsidRPr="00A224C9">
        <w:rPr>
          <w:rFonts w:ascii="Garamond" w:hAnsi="Garamond" w:cs="Garamond"/>
          <w:sz w:val="22"/>
          <w:szCs w:val="22"/>
        </w:rPr>
        <w:t xml:space="preserve"> </w:t>
      </w:r>
      <w:r w:rsidRPr="00A224C9">
        <w:rPr>
          <w:rFonts w:ascii="Garamond" w:hAnsi="Garamond" w:cs="Garamond"/>
          <w:sz w:val="22"/>
          <w:szCs w:val="22"/>
          <w:lang w:val="en-GB"/>
        </w:rPr>
        <w:t xml:space="preserve">Horizontal concerns include hate speech, extremism and hate crime, racism and xenophobia, homophobia, anti-Semitism, tolerance and multicultural understanding, Roma, sexual harassment, violence against women and trafficking. </w:t>
      </w:r>
      <w:r w:rsidRPr="00A224C9">
        <w:rPr>
          <w:rFonts w:ascii="Garamond" w:hAnsi="Garamond" w:cs="Garamond"/>
          <w:sz w:val="22"/>
          <w:szCs w:val="22"/>
          <w:lang w:val="en-US"/>
        </w:rPr>
        <w:t>You can read more about the definition of the</w:t>
      </w:r>
      <w:r>
        <w:rPr>
          <w:rFonts w:ascii="Garamond" w:hAnsi="Garamond" w:cs="Garamond"/>
          <w:sz w:val="22"/>
          <w:szCs w:val="22"/>
          <w:lang w:val="en-US"/>
        </w:rPr>
        <w:t>se</w:t>
      </w:r>
      <w:r w:rsidRPr="00A224C9">
        <w:rPr>
          <w:rFonts w:ascii="Garamond" w:hAnsi="Garamond" w:cs="Garamond"/>
          <w:sz w:val="22"/>
          <w:szCs w:val="22"/>
          <w:lang w:val="en-US"/>
        </w:rPr>
        <w:t xml:space="preserve"> terms in the document “Guide to horizontal concerns”.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AED" w:rsidRDefault="00F55AED">
    <w:pPr>
      <w:pStyle w:val="Normal1"/>
      <w:spacing w:line="240" w:lineRule="auto"/>
      <w:jc w:val="both"/>
    </w:pPr>
    <w:hyperlink r:id="rId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numFmt w:val="bullet"/>
      <w:lvlText w:val="-"/>
      <w:lvlJc w:val="left"/>
      <w:pPr>
        <w:tabs>
          <w:tab w:val="num" w:pos="720"/>
        </w:tabs>
        <w:ind w:left="720" w:hanging="360"/>
      </w:pPr>
      <w:rPr>
        <w:rFonts w:ascii="Garamond" w:hAnsi="Garamond" w:cs="Garamond"/>
      </w:rPr>
    </w:lvl>
  </w:abstractNum>
  <w:abstractNum w:abstractNumId="1">
    <w:nsid w:val="00000007"/>
    <w:multiLevelType w:val="singleLevel"/>
    <w:tmpl w:val="00000007"/>
    <w:name w:val="WW8Num7"/>
    <w:lvl w:ilvl="0">
      <w:numFmt w:val="bullet"/>
      <w:lvlText w:val="-"/>
      <w:lvlJc w:val="left"/>
      <w:pPr>
        <w:tabs>
          <w:tab w:val="num" w:pos="720"/>
        </w:tabs>
        <w:ind w:left="720" w:hanging="360"/>
      </w:pPr>
      <w:rPr>
        <w:rFonts w:ascii="Garamond" w:hAnsi="Garamond" w:cs="Garamond"/>
      </w:rPr>
    </w:lvl>
  </w:abstractNum>
  <w:abstractNum w:abstractNumId="2">
    <w:nsid w:val="00000008"/>
    <w:multiLevelType w:val="singleLevel"/>
    <w:tmpl w:val="00000008"/>
    <w:name w:val="WW8Num8"/>
    <w:lvl w:ilvl="0">
      <w:numFmt w:val="bullet"/>
      <w:lvlText w:val="-"/>
      <w:lvlJc w:val="left"/>
      <w:pPr>
        <w:tabs>
          <w:tab w:val="num" w:pos="720"/>
        </w:tabs>
        <w:ind w:left="720" w:hanging="360"/>
      </w:pPr>
      <w:rPr>
        <w:rFonts w:ascii="Garamond" w:hAnsi="Garamond" w:cs="Garamond"/>
      </w:rPr>
    </w:lvl>
  </w:abstractNum>
  <w:abstractNum w:abstractNumId="3">
    <w:nsid w:val="0000000A"/>
    <w:multiLevelType w:val="singleLevel"/>
    <w:tmpl w:val="0000000A"/>
    <w:name w:val="WW8Num10"/>
    <w:lvl w:ilvl="0">
      <w:numFmt w:val="bullet"/>
      <w:lvlText w:val="-"/>
      <w:lvlJc w:val="left"/>
      <w:pPr>
        <w:tabs>
          <w:tab w:val="num" w:pos="720"/>
        </w:tabs>
        <w:ind w:left="720" w:hanging="360"/>
      </w:pPr>
      <w:rPr>
        <w:rFonts w:ascii="Garamond" w:hAnsi="Garamond" w:cs="Garamond"/>
      </w:rPr>
    </w:lvl>
  </w:abstractNum>
  <w:abstractNum w:abstractNumId="4">
    <w:nsid w:val="0000000E"/>
    <w:multiLevelType w:val="singleLevel"/>
    <w:tmpl w:val="0000000E"/>
    <w:name w:val="WW8Num14"/>
    <w:lvl w:ilvl="0">
      <w:numFmt w:val="bullet"/>
      <w:lvlText w:val="-"/>
      <w:lvlJc w:val="left"/>
      <w:pPr>
        <w:tabs>
          <w:tab w:val="num" w:pos="720"/>
        </w:tabs>
        <w:ind w:left="720" w:hanging="360"/>
      </w:pPr>
      <w:rPr>
        <w:rFonts w:ascii="Garamond" w:hAnsi="Garamond" w:cs="Garamond"/>
      </w:rPr>
    </w:lvl>
  </w:abstractNum>
  <w:abstractNum w:abstractNumId="5">
    <w:nsid w:val="0000000F"/>
    <w:multiLevelType w:val="singleLevel"/>
    <w:tmpl w:val="0000000F"/>
    <w:name w:val="WW8Num15"/>
    <w:lvl w:ilvl="0">
      <w:numFmt w:val="bullet"/>
      <w:lvlText w:val="-"/>
      <w:lvlJc w:val="left"/>
      <w:pPr>
        <w:tabs>
          <w:tab w:val="num" w:pos="720"/>
        </w:tabs>
        <w:ind w:left="720" w:hanging="360"/>
      </w:pPr>
      <w:rPr>
        <w:rFonts w:ascii="Garamond" w:hAnsi="Garamond" w:cs="Garamond"/>
      </w:rPr>
    </w:lvl>
  </w:abstractNum>
  <w:abstractNum w:abstractNumId="6">
    <w:nsid w:val="00000010"/>
    <w:multiLevelType w:val="singleLevel"/>
    <w:tmpl w:val="00000010"/>
    <w:name w:val="WW8Num16"/>
    <w:lvl w:ilvl="0">
      <w:numFmt w:val="bullet"/>
      <w:lvlText w:val="-"/>
      <w:lvlJc w:val="left"/>
      <w:pPr>
        <w:tabs>
          <w:tab w:val="num" w:pos="720"/>
        </w:tabs>
        <w:ind w:left="720" w:hanging="360"/>
      </w:pPr>
      <w:rPr>
        <w:rFonts w:ascii="Garamond" w:hAnsi="Garamond" w:cs="Garamond"/>
      </w:rPr>
    </w:lvl>
  </w:abstractNum>
  <w:abstractNum w:abstractNumId="7">
    <w:nsid w:val="00000015"/>
    <w:multiLevelType w:val="singleLevel"/>
    <w:tmpl w:val="00000015"/>
    <w:name w:val="WW8Num21"/>
    <w:lvl w:ilvl="0">
      <w:numFmt w:val="bullet"/>
      <w:lvlText w:val="-"/>
      <w:lvlJc w:val="left"/>
      <w:pPr>
        <w:tabs>
          <w:tab w:val="num" w:pos="720"/>
        </w:tabs>
        <w:ind w:left="720" w:hanging="360"/>
      </w:pPr>
      <w:rPr>
        <w:rFonts w:ascii="Garamond" w:hAnsi="Garamond" w:cs="Garamond"/>
      </w:rPr>
    </w:lvl>
  </w:abstractNum>
  <w:abstractNum w:abstractNumId="8">
    <w:nsid w:val="00000017"/>
    <w:multiLevelType w:val="singleLevel"/>
    <w:tmpl w:val="00000017"/>
    <w:name w:val="WW8Num23"/>
    <w:lvl w:ilvl="0">
      <w:numFmt w:val="bullet"/>
      <w:lvlText w:val="-"/>
      <w:lvlJc w:val="left"/>
      <w:pPr>
        <w:tabs>
          <w:tab w:val="num" w:pos="720"/>
        </w:tabs>
        <w:ind w:left="720" w:hanging="360"/>
      </w:pPr>
      <w:rPr>
        <w:rFonts w:ascii="Garamond" w:hAnsi="Garamond" w:cs="Garamond"/>
      </w:rPr>
    </w:lvl>
  </w:abstractNum>
  <w:abstractNum w:abstractNumId="9">
    <w:nsid w:val="0049190D"/>
    <w:multiLevelType w:val="multilevel"/>
    <w:tmpl w:val="5AD4DB16"/>
    <w:lvl w:ilvl="0">
      <w:numFmt w:val="bullet"/>
      <w:lvlText w:val="-"/>
      <w:lvlJc w:val="left"/>
      <w:pPr>
        <w:tabs>
          <w:tab w:val="num" w:pos="360"/>
        </w:tabs>
        <w:ind w:left="360" w:hanging="360"/>
      </w:pPr>
      <w:rPr>
        <w:rFonts w:ascii="Garamond" w:eastAsia="Times New Roman" w:hAnsi="Garamond" w:hint="default"/>
      </w:rPr>
    </w:lvl>
    <w:lvl w:ilvl="1">
      <w:start w:val="1"/>
      <w:numFmt w:val="bullet"/>
      <w:lvlText w:val="◦"/>
      <w:lvlJc w:val="left"/>
      <w:pPr>
        <w:tabs>
          <w:tab w:val="num" w:pos="360"/>
        </w:tabs>
        <w:ind w:left="360" w:hanging="360"/>
      </w:pPr>
      <w:rPr>
        <w:rFonts w:ascii="OpenSymbol" w:eastAsia="Times New Roman"/>
      </w:rPr>
    </w:lvl>
    <w:lvl w:ilvl="2">
      <w:start w:val="1"/>
      <w:numFmt w:val="bullet"/>
      <w:lvlText w:val="▪"/>
      <w:lvlJc w:val="left"/>
      <w:pPr>
        <w:tabs>
          <w:tab w:val="num" w:pos="720"/>
        </w:tabs>
        <w:ind w:left="720" w:hanging="360"/>
      </w:pPr>
      <w:rPr>
        <w:rFonts w:ascii="OpenSymbol" w:eastAsia="Times New Roman"/>
      </w:rPr>
    </w:lvl>
    <w:lvl w:ilvl="3">
      <w:start w:val="1"/>
      <w:numFmt w:val="bullet"/>
      <w:lvlText w:val=""/>
      <w:lvlJc w:val="left"/>
      <w:pPr>
        <w:tabs>
          <w:tab w:val="num" w:pos="1080"/>
        </w:tabs>
        <w:ind w:left="1080" w:hanging="360"/>
      </w:pPr>
      <w:rPr>
        <w:rFonts w:ascii="Symbol" w:hAnsi="Symbol" w:cs="Symbol"/>
      </w:rPr>
    </w:lvl>
    <w:lvl w:ilvl="4">
      <w:start w:val="1"/>
      <w:numFmt w:val="bullet"/>
      <w:lvlText w:val="◦"/>
      <w:lvlJc w:val="left"/>
      <w:pPr>
        <w:tabs>
          <w:tab w:val="num" w:pos="1440"/>
        </w:tabs>
        <w:ind w:left="1440" w:hanging="360"/>
      </w:pPr>
      <w:rPr>
        <w:rFonts w:ascii="OpenSymbol" w:eastAsia="Times New Roman"/>
      </w:rPr>
    </w:lvl>
    <w:lvl w:ilvl="5">
      <w:start w:val="1"/>
      <w:numFmt w:val="bullet"/>
      <w:lvlText w:val="▪"/>
      <w:lvlJc w:val="left"/>
      <w:pPr>
        <w:tabs>
          <w:tab w:val="num" w:pos="1800"/>
        </w:tabs>
        <w:ind w:left="1800" w:hanging="360"/>
      </w:pPr>
      <w:rPr>
        <w:rFonts w:ascii="OpenSymbol" w:eastAsia="Times New Roman"/>
      </w:rPr>
    </w:lvl>
    <w:lvl w:ilvl="6">
      <w:start w:val="1"/>
      <w:numFmt w:val="bullet"/>
      <w:lvlText w:val=""/>
      <w:lvlJc w:val="left"/>
      <w:pPr>
        <w:tabs>
          <w:tab w:val="num" w:pos="2160"/>
        </w:tabs>
        <w:ind w:left="2160" w:hanging="360"/>
      </w:pPr>
      <w:rPr>
        <w:rFonts w:ascii="Symbol" w:hAnsi="Symbol" w:cs="Symbol"/>
      </w:rPr>
    </w:lvl>
    <w:lvl w:ilvl="7">
      <w:start w:val="1"/>
      <w:numFmt w:val="bullet"/>
      <w:lvlText w:val="◦"/>
      <w:lvlJc w:val="left"/>
      <w:pPr>
        <w:tabs>
          <w:tab w:val="num" w:pos="2520"/>
        </w:tabs>
        <w:ind w:left="2520" w:hanging="360"/>
      </w:pPr>
      <w:rPr>
        <w:rFonts w:ascii="OpenSymbol" w:eastAsia="Times New Roman"/>
      </w:rPr>
    </w:lvl>
    <w:lvl w:ilvl="8">
      <w:start w:val="1"/>
      <w:numFmt w:val="bullet"/>
      <w:lvlText w:val="▪"/>
      <w:lvlJc w:val="left"/>
      <w:pPr>
        <w:tabs>
          <w:tab w:val="num" w:pos="2880"/>
        </w:tabs>
        <w:ind w:left="2880" w:hanging="360"/>
      </w:pPr>
      <w:rPr>
        <w:rFonts w:ascii="OpenSymbol" w:eastAsia="Times New Roman"/>
      </w:rPr>
    </w:lvl>
  </w:abstractNum>
  <w:abstractNum w:abstractNumId="10">
    <w:nsid w:val="0508266B"/>
    <w:multiLevelType w:val="hybridMultilevel"/>
    <w:tmpl w:val="00BED782"/>
    <w:lvl w:ilvl="0" w:tplc="4DF4E2DC">
      <w:numFmt w:val="bullet"/>
      <w:lvlText w:val="-"/>
      <w:lvlJc w:val="left"/>
      <w:pPr>
        <w:tabs>
          <w:tab w:val="num" w:pos="1080"/>
        </w:tabs>
        <w:ind w:left="1080" w:hanging="72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1">
    <w:nsid w:val="05134819"/>
    <w:multiLevelType w:val="hybridMultilevel"/>
    <w:tmpl w:val="4CA000B0"/>
    <w:lvl w:ilvl="0" w:tplc="4DF4E2DC">
      <w:numFmt w:val="bullet"/>
      <w:lvlText w:val="-"/>
      <w:lvlJc w:val="left"/>
      <w:pPr>
        <w:tabs>
          <w:tab w:val="num" w:pos="1080"/>
        </w:tabs>
        <w:ind w:left="1080" w:hanging="72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2">
    <w:nsid w:val="061F02D5"/>
    <w:multiLevelType w:val="multilevel"/>
    <w:tmpl w:val="FFFFFFFF"/>
    <w:lvl w:ilvl="0">
      <w:numFmt w:val="bullet"/>
      <w:lvlText w:val="-"/>
      <w:lvlJc w:val="left"/>
      <w:pPr>
        <w:ind w:left="1080" w:firstLine="720"/>
      </w:pPr>
      <w:rPr>
        <w:rFonts w:ascii="Arial" w:eastAsia="Times New Roman" w:hAnsi="Arial"/>
        <w:vertAlign w:val="baseline"/>
      </w:rPr>
    </w:lvl>
    <w:lvl w:ilvl="1">
      <w:start w:val="1"/>
      <w:numFmt w:val="bullet"/>
      <w:lvlText w:val="◦"/>
      <w:lvlJc w:val="left"/>
      <w:pPr>
        <w:ind w:left="1080" w:firstLine="720"/>
      </w:pPr>
      <w:rPr>
        <w:rFonts w:ascii="Arial" w:eastAsia="Times New Roman" w:hAnsi="Arial"/>
        <w:vertAlign w:val="baseline"/>
      </w:rPr>
    </w:lvl>
    <w:lvl w:ilvl="2">
      <w:start w:val="1"/>
      <w:numFmt w:val="bullet"/>
      <w:lvlText w:val="▪"/>
      <w:lvlJc w:val="left"/>
      <w:pPr>
        <w:ind w:left="1440" w:firstLine="1080"/>
      </w:pPr>
      <w:rPr>
        <w:rFonts w:ascii="Arial" w:eastAsia="Times New Roman" w:hAnsi="Arial"/>
        <w:vertAlign w:val="baseline"/>
      </w:rPr>
    </w:lvl>
    <w:lvl w:ilvl="3">
      <w:start w:val="1"/>
      <w:numFmt w:val="bullet"/>
      <w:lvlText w:val="●"/>
      <w:lvlJc w:val="left"/>
      <w:pPr>
        <w:ind w:left="1800" w:firstLine="1440"/>
      </w:pPr>
      <w:rPr>
        <w:rFonts w:ascii="Arial" w:eastAsia="Times New Roman" w:hAnsi="Arial"/>
        <w:vertAlign w:val="baseline"/>
      </w:rPr>
    </w:lvl>
    <w:lvl w:ilvl="4">
      <w:start w:val="1"/>
      <w:numFmt w:val="bullet"/>
      <w:lvlText w:val="◦"/>
      <w:lvlJc w:val="left"/>
      <w:pPr>
        <w:ind w:left="2160" w:firstLine="1800"/>
      </w:pPr>
      <w:rPr>
        <w:rFonts w:ascii="Arial" w:eastAsia="Times New Roman" w:hAnsi="Arial"/>
        <w:vertAlign w:val="baseline"/>
      </w:rPr>
    </w:lvl>
    <w:lvl w:ilvl="5">
      <w:start w:val="1"/>
      <w:numFmt w:val="bullet"/>
      <w:lvlText w:val="▪"/>
      <w:lvlJc w:val="left"/>
      <w:pPr>
        <w:ind w:left="2520" w:firstLine="2160"/>
      </w:pPr>
      <w:rPr>
        <w:rFonts w:ascii="Arial" w:eastAsia="Times New Roman" w:hAnsi="Arial"/>
        <w:vertAlign w:val="baseline"/>
      </w:rPr>
    </w:lvl>
    <w:lvl w:ilvl="6">
      <w:start w:val="1"/>
      <w:numFmt w:val="bullet"/>
      <w:lvlText w:val="●"/>
      <w:lvlJc w:val="left"/>
      <w:pPr>
        <w:ind w:left="2880" w:firstLine="2520"/>
      </w:pPr>
      <w:rPr>
        <w:rFonts w:ascii="Arial" w:eastAsia="Times New Roman" w:hAnsi="Arial"/>
        <w:vertAlign w:val="baseline"/>
      </w:rPr>
    </w:lvl>
    <w:lvl w:ilvl="7">
      <w:start w:val="1"/>
      <w:numFmt w:val="bullet"/>
      <w:lvlText w:val="◦"/>
      <w:lvlJc w:val="left"/>
      <w:pPr>
        <w:ind w:left="3240" w:firstLine="2880"/>
      </w:pPr>
      <w:rPr>
        <w:rFonts w:ascii="Arial" w:eastAsia="Times New Roman" w:hAnsi="Arial"/>
        <w:vertAlign w:val="baseline"/>
      </w:rPr>
    </w:lvl>
    <w:lvl w:ilvl="8">
      <w:start w:val="1"/>
      <w:numFmt w:val="bullet"/>
      <w:lvlText w:val="▪"/>
      <w:lvlJc w:val="left"/>
      <w:pPr>
        <w:ind w:left="3600" w:firstLine="3240"/>
      </w:pPr>
      <w:rPr>
        <w:rFonts w:ascii="Arial" w:eastAsia="Times New Roman" w:hAnsi="Arial"/>
        <w:vertAlign w:val="baseline"/>
      </w:rPr>
    </w:lvl>
  </w:abstractNum>
  <w:abstractNum w:abstractNumId="13">
    <w:nsid w:val="22891CBC"/>
    <w:multiLevelType w:val="hybridMultilevel"/>
    <w:tmpl w:val="41ACEA90"/>
    <w:lvl w:ilvl="0" w:tplc="040E0015">
      <w:start w:val="1"/>
      <w:numFmt w:val="upperLetter"/>
      <w:lvlText w:val="%1."/>
      <w:lvlJc w:val="left"/>
      <w:pPr>
        <w:tabs>
          <w:tab w:val="num" w:pos="1440"/>
        </w:tabs>
        <w:ind w:left="1440" w:hanging="360"/>
      </w:pPr>
    </w:lvl>
    <w:lvl w:ilvl="1" w:tplc="040E0019">
      <w:start w:val="1"/>
      <w:numFmt w:val="lowerLetter"/>
      <w:lvlText w:val="%2."/>
      <w:lvlJc w:val="left"/>
      <w:pPr>
        <w:tabs>
          <w:tab w:val="num" w:pos="2160"/>
        </w:tabs>
        <w:ind w:left="2160" w:hanging="360"/>
      </w:pPr>
    </w:lvl>
    <w:lvl w:ilvl="2" w:tplc="040E001B">
      <w:start w:val="1"/>
      <w:numFmt w:val="lowerRoman"/>
      <w:lvlText w:val="%3."/>
      <w:lvlJc w:val="right"/>
      <w:pPr>
        <w:tabs>
          <w:tab w:val="num" w:pos="2880"/>
        </w:tabs>
        <w:ind w:left="2880" w:hanging="180"/>
      </w:pPr>
    </w:lvl>
    <w:lvl w:ilvl="3" w:tplc="040E000F">
      <w:start w:val="1"/>
      <w:numFmt w:val="decimal"/>
      <w:lvlText w:val="%4."/>
      <w:lvlJc w:val="left"/>
      <w:pPr>
        <w:tabs>
          <w:tab w:val="num" w:pos="3600"/>
        </w:tabs>
        <w:ind w:left="3600" w:hanging="360"/>
      </w:pPr>
    </w:lvl>
    <w:lvl w:ilvl="4" w:tplc="040E0019">
      <w:start w:val="1"/>
      <w:numFmt w:val="lowerLetter"/>
      <w:lvlText w:val="%5."/>
      <w:lvlJc w:val="left"/>
      <w:pPr>
        <w:tabs>
          <w:tab w:val="num" w:pos="4320"/>
        </w:tabs>
        <w:ind w:left="4320" w:hanging="360"/>
      </w:pPr>
    </w:lvl>
    <w:lvl w:ilvl="5" w:tplc="040E001B">
      <w:start w:val="1"/>
      <w:numFmt w:val="lowerRoman"/>
      <w:lvlText w:val="%6."/>
      <w:lvlJc w:val="right"/>
      <w:pPr>
        <w:tabs>
          <w:tab w:val="num" w:pos="5040"/>
        </w:tabs>
        <w:ind w:left="5040" w:hanging="180"/>
      </w:pPr>
    </w:lvl>
    <w:lvl w:ilvl="6" w:tplc="040E000F">
      <w:start w:val="1"/>
      <w:numFmt w:val="decimal"/>
      <w:lvlText w:val="%7."/>
      <w:lvlJc w:val="left"/>
      <w:pPr>
        <w:tabs>
          <w:tab w:val="num" w:pos="5760"/>
        </w:tabs>
        <w:ind w:left="5760" w:hanging="360"/>
      </w:pPr>
    </w:lvl>
    <w:lvl w:ilvl="7" w:tplc="040E0019">
      <w:start w:val="1"/>
      <w:numFmt w:val="lowerLetter"/>
      <w:lvlText w:val="%8."/>
      <w:lvlJc w:val="left"/>
      <w:pPr>
        <w:tabs>
          <w:tab w:val="num" w:pos="6480"/>
        </w:tabs>
        <w:ind w:left="6480" w:hanging="360"/>
      </w:pPr>
    </w:lvl>
    <w:lvl w:ilvl="8" w:tplc="040E001B">
      <w:start w:val="1"/>
      <w:numFmt w:val="lowerRoman"/>
      <w:lvlText w:val="%9."/>
      <w:lvlJc w:val="right"/>
      <w:pPr>
        <w:tabs>
          <w:tab w:val="num" w:pos="7200"/>
        </w:tabs>
        <w:ind w:left="7200" w:hanging="180"/>
      </w:pPr>
    </w:lvl>
  </w:abstractNum>
  <w:abstractNum w:abstractNumId="14">
    <w:nsid w:val="29CD58A5"/>
    <w:multiLevelType w:val="hybridMultilevel"/>
    <w:tmpl w:val="07861254"/>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5">
    <w:nsid w:val="2A152DFC"/>
    <w:multiLevelType w:val="multilevel"/>
    <w:tmpl w:val="408CB96C"/>
    <w:lvl w:ilvl="0">
      <w:numFmt w:val="upperLetter"/>
      <w:lvlText w:val="%1."/>
      <w:lvlJc w:val="left"/>
      <w:pPr>
        <w:ind w:left="720" w:firstLine="360"/>
      </w:pPr>
      <w:rPr>
        <w:rFonts w:ascii="Arial" w:eastAsia="Times New Roman" w:hAnsi="Arial"/>
        <w:vertAlign w:val="baseline"/>
      </w:rPr>
    </w:lvl>
    <w:lvl w:ilvl="1">
      <w:start w:val="1"/>
      <w:numFmt w:val="lowerLetter"/>
      <w:lvlText w:val="%2."/>
      <w:lvlJc w:val="left"/>
    </w:lvl>
    <w:lvl w:ilvl="2">
      <w:start w:val="1"/>
      <w:numFmt w:val="lowerLetter"/>
      <w:lvlText w:val="%3)"/>
      <w:lvlJc w:val="left"/>
      <w:pPr>
        <w:tabs>
          <w:tab w:val="num" w:pos="360"/>
        </w:tabs>
        <w:ind w:left="360" w:hanging="360"/>
      </w:pPr>
      <w:rPr>
        <w:vertAlign w:val="baseline"/>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A9671F2"/>
    <w:multiLevelType w:val="hybridMultilevel"/>
    <w:tmpl w:val="5404AF28"/>
    <w:lvl w:ilvl="0" w:tplc="8326D286">
      <w:numFmt w:val="bullet"/>
      <w:lvlText w:val="-"/>
      <w:lvlJc w:val="left"/>
      <w:pPr>
        <w:tabs>
          <w:tab w:val="num" w:pos="1080"/>
        </w:tabs>
        <w:ind w:left="1080" w:hanging="360"/>
      </w:pPr>
      <w:rPr>
        <w:rFonts w:ascii="Garamond" w:eastAsia="Times New Roman" w:hAnsi="Garamond"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17">
    <w:nsid w:val="2E3154BA"/>
    <w:multiLevelType w:val="hybridMultilevel"/>
    <w:tmpl w:val="1A0697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2FCF5976"/>
    <w:multiLevelType w:val="multilevel"/>
    <w:tmpl w:val="B400D50C"/>
    <w:lvl w:ilvl="0">
      <w:numFmt w:val="bullet"/>
      <w:lvlText w:val="-"/>
      <w:lvlJc w:val="left"/>
      <w:pPr>
        <w:tabs>
          <w:tab w:val="num" w:pos="1080"/>
        </w:tabs>
        <w:ind w:left="1080" w:hanging="360"/>
      </w:pPr>
      <w:rPr>
        <w:rFonts w:ascii="Garamond" w:eastAsia="Times New Roman" w:hAnsi="Garamond" w:hint="default"/>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19">
    <w:nsid w:val="31AA08F8"/>
    <w:multiLevelType w:val="hybridMultilevel"/>
    <w:tmpl w:val="61904854"/>
    <w:lvl w:ilvl="0" w:tplc="4DF4E2DC">
      <w:numFmt w:val="bullet"/>
      <w:lvlText w:val="-"/>
      <w:lvlJc w:val="left"/>
      <w:pPr>
        <w:tabs>
          <w:tab w:val="num" w:pos="1080"/>
        </w:tabs>
        <w:ind w:left="1080" w:hanging="72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0">
    <w:nsid w:val="36656D0A"/>
    <w:multiLevelType w:val="hybridMultilevel"/>
    <w:tmpl w:val="BB10E2F6"/>
    <w:lvl w:ilvl="0" w:tplc="040E0017">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1">
    <w:nsid w:val="3BF8698F"/>
    <w:multiLevelType w:val="hybridMultilevel"/>
    <w:tmpl w:val="CBB44BB4"/>
    <w:lvl w:ilvl="0" w:tplc="8326D286">
      <w:numFmt w:val="bullet"/>
      <w:lvlText w:val="-"/>
      <w:lvlJc w:val="left"/>
      <w:pPr>
        <w:tabs>
          <w:tab w:val="num" w:pos="1080"/>
        </w:tabs>
        <w:ind w:left="1080" w:hanging="360"/>
      </w:pPr>
      <w:rPr>
        <w:rFonts w:ascii="Garamond" w:eastAsia="Times New Roman" w:hAnsi="Garamond"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22">
    <w:nsid w:val="48B227B2"/>
    <w:multiLevelType w:val="multilevel"/>
    <w:tmpl w:val="FFFFFFFF"/>
    <w:lvl w:ilvl="0">
      <w:numFmt w:val="bullet"/>
      <w:lvlText w:val="-"/>
      <w:lvlJc w:val="left"/>
      <w:pPr>
        <w:ind w:left="1080" w:firstLine="720"/>
      </w:pPr>
      <w:rPr>
        <w:rFonts w:ascii="Arial" w:eastAsia="Times New Roman" w:hAnsi="Arial"/>
        <w:vertAlign w:val="baseline"/>
      </w:rPr>
    </w:lvl>
    <w:lvl w:ilvl="1">
      <w:start w:val="1"/>
      <w:numFmt w:val="bullet"/>
      <w:lvlText w:val="o"/>
      <w:lvlJc w:val="left"/>
      <w:pPr>
        <w:ind w:left="1800" w:firstLine="1440"/>
      </w:pPr>
      <w:rPr>
        <w:rFonts w:ascii="Arial" w:eastAsia="Times New Roman" w:hAnsi="Arial"/>
        <w:vertAlign w:val="baseline"/>
      </w:rPr>
    </w:lvl>
    <w:lvl w:ilvl="2">
      <w:start w:val="1"/>
      <w:numFmt w:val="bullet"/>
      <w:lvlText w:val="▪"/>
      <w:lvlJc w:val="left"/>
      <w:pPr>
        <w:ind w:left="2520" w:firstLine="2160"/>
      </w:pPr>
      <w:rPr>
        <w:rFonts w:ascii="Arial" w:eastAsia="Times New Roman" w:hAnsi="Arial"/>
        <w:vertAlign w:val="baseline"/>
      </w:rPr>
    </w:lvl>
    <w:lvl w:ilvl="3">
      <w:start w:val="1"/>
      <w:numFmt w:val="bullet"/>
      <w:lvlText w:val="●"/>
      <w:lvlJc w:val="left"/>
      <w:pPr>
        <w:ind w:left="3240" w:firstLine="2880"/>
      </w:pPr>
      <w:rPr>
        <w:rFonts w:ascii="Arial" w:eastAsia="Times New Roman" w:hAnsi="Arial"/>
        <w:vertAlign w:val="baseline"/>
      </w:rPr>
    </w:lvl>
    <w:lvl w:ilvl="4">
      <w:start w:val="1"/>
      <w:numFmt w:val="bullet"/>
      <w:lvlText w:val="o"/>
      <w:lvlJc w:val="left"/>
      <w:pPr>
        <w:ind w:left="3960" w:firstLine="3600"/>
      </w:pPr>
      <w:rPr>
        <w:rFonts w:ascii="Arial" w:eastAsia="Times New Roman" w:hAnsi="Arial"/>
        <w:vertAlign w:val="baseline"/>
      </w:rPr>
    </w:lvl>
    <w:lvl w:ilvl="5">
      <w:start w:val="1"/>
      <w:numFmt w:val="bullet"/>
      <w:lvlText w:val="▪"/>
      <w:lvlJc w:val="left"/>
      <w:pPr>
        <w:ind w:left="4680" w:firstLine="4320"/>
      </w:pPr>
      <w:rPr>
        <w:rFonts w:ascii="Arial" w:eastAsia="Times New Roman" w:hAnsi="Arial"/>
        <w:vertAlign w:val="baseline"/>
      </w:rPr>
    </w:lvl>
    <w:lvl w:ilvl="6">
      <w:start w:val="1"/>
      <w:numFmt w:val="bullet"/>
      <w:lvlText w:val="●"/>
      <w:lvlJc w:val="left"/>
      <w:pPr>
        <w:ind w:left="5400" w:firstLine="5040"/>
      </w:pPr>
      <w:rPr>
        <w:rFonts w:ascii="Arial" w:eastAsia="Times New Roman" w:hAnsi="Arial"/>
        <w:vertAlign w:val="baseline"/>
      </w:rPr>
    </w:lvl>
    <w:lvl w:ilvl="7">
      <w:start w:val="1"/>
      <w:numFmt w:val="bullet"/>
      <w:lvlText w:val="o"/>
      <w:lvlJc w:val="left"/>
      <w:pPr>
        <w:ind w:left="6120" w:firstLine="5760"/>
      </w:pPr>
      <w:rPr>
        <w:rFonts w:ascii="Arial" w:eastAsia="Times New Roman" w:hAnsi="Arial"/>
        <w:vertAlign w:val="baseline"/>
      </w:rPr>
    </w:lvl>
    <w:lvl w:ilvl="8">
      <w:start w:val="1"/>
      <w:numFmt w:val="bullet"/>
      <w:lvlText w:val="▪"/>
      <w:lvlJc w:val="left"/>
      <w:pPr>
        <w:ind w:left="6840" w:firstLine="6480"/>
      </w:pPr>
      <w:rPr>
        <w:rFonts w:ascii="Arial" w:eastAsia="Times New Roman" w:hAnsi="Arial"/>
        <w:vertAlign w:val="baseline"/>
      </w:rPr>
    </w:lvl>
  </w:abstractNum>
  <w:abstractNum w:abstractNumId="23">
    <w:nsid w:val="4A2E7930"/>
    <w:multiLevelType w:val="hybridMultilevel"/>
    <w:tmpl w:val="ED8E03BA"/>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4">
    <w:nsid w:val="536F227F"/>
    <w:multiLevelType w:val="hybridMultilevel"/>
    <w:tmpl w:val="104C8F64"/>
    <w:lvl w:ilvl="0" w:tplc="8326D286">
      <w:numFmt w:val="bullet"/>
      <w:lvlText w:val="-"/>
      <w:lvlJc w:val="left"/>
      <w:pPr>
        <w:tabs>
          <w:tab w:val="num" w:pos="1080"/>
        </w:tabs>
        <w:ind w:left="1080" w:hanging="360"/>
      </w:pPr>
      <w:rPr>
        <w:rFonts w:ascii="Garamond" w:eastAsia="Times New Roman" w:hAnsi="Garamond"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25">
    <w:nsid w:val="590F5221"/>
    <w:multiLevelType w:val="hybridMultilevel"/>
    <w:tmpl w:val="29E46CCA"/>
    <w:lvl w:ilvl="0" w:tplc="1FA09CFE">
      <w:start w:val="1"/>
      <w:numFmt w:val="lowerLetter"/>
      <w:pStyle w:val="Subparagraph"/>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13EED1FC">
      <w:start w:val="2"/>
      <w:numFmt w:val="decimal"/>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nsid w:val="5FAD426B"/>
    <w:multiLevelType w:val="hybridMultilevel"/>
    <w:tmpl w:val="7C88006E"/>
    <w:lvl w:ilvl="0" w:tplc="8326D286">
      <w:numFmt w:val="bullet"/>
      <w:lvlText w:val="-"/>
      <w:lvlJc w:val="left"/>
      <w:pPr>
        <w:tabs>
          <w:tab w:val="num" w:pos="1080"/>
        </w:tabs>
        <w:ind w:left="1080" w:hanging="360"/>
      </w:pPr>
      <w:rPr>
        <w:rFonts w:ascii="Garamond" w:eastAsia="Times New Roman" w:hAnsi="Garamond"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27">
    <w:nsid w:val="6A2556DB"/>
    <w:multiLevelType w:val="hybridMultilevel"/>
    <w:tmpl w:val="9D648A20"/>
    <w:lvl w:ilvl="0" w:tplc="8326D286">
      <w:numFmt w:val="bullet"/>
      <w:lvlText w:val="-"/>
      <w:lvlJc w:val="left"/>
      <w:pPr>
        <w:tabs>
          <w:tab w:val="num" w:pos="1080"/>
        </w:tabs>
        <w:ind w:left="1080" w:hanging="360"/>
      </w:pPr>
      <w:rPr>
        <w:rFonts w:ascii="Garamond" w:eastAsia="Times New Roman" w:hAnsi="Garamond"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28">
    <w:nsid w:val="74301FFB"/>
    <w:multiLevelType w:val="multilevel"/>
    <w:tmpl w:val="42A08A08"/>
    <w:lvl w:ilvl="0">
      <w:numFmt w:val="bullet"/>
      <w:lvlText w:val="-"/>
      <w:lvlJc w:val="left"/>
      <w:pPr>
        <w:tabs>
          <w:tab w:val="num" w:pos="1080"/>
        </w:tabs>
        <w:ind w:left="1080" w:hanging="360"/>
      </w:pPr>
      <w:rPr>
        <w:rFonts w:ascii="Garamond" w:eastAsia="Times New Roman" w:hAnsi="Garamond" w:hint="default"/>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29">
    <w:nsid w:val="77D46061"/>
    <w:multiLevelType w:val="hybridMultilevel"/>
    <w:tmpl w:val="9AB80F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nsid w:val="78761994"/>
    <w:multiLevelType w:val="hybridMultilevel"/>
    <w:tmpl w:val="D0502812"/>
    <w:lvl w:ilvl="0" w:tplc="4DF4E2DC">
      <w:numFmt w:val="bullet"/>
      <w:lvlText w:val="-"/>
      <w:lvlJc w:val="left"/>
      <w:pPr>
        <w:tabs>
          <w:tab w:val="num" w:pos="1440"/>
        </w:tabs>
        <w:ind w:left="1440" w:hanging="720"/>
      </w:pPr>
      <w:rPr>
        <w:rFonts w:ascii="Verdana" w:eastAsia="Times New Roman" w:hAnsi="Verdana" w:hint="default"/>
      </w:rPr>
    </w:lvl>
    <w:lvl w:ilvl="1" w:tplc="040E0003">
      <w:start w:val="1"/>
      <w:numFmt w:val="bullet"/>
      <w:lvlText w:val="o"/>
      <w:lvlJc w:val="left"/>
      <w:pPr>
        <w:tabs>
          <w:tab w:val="num" w:pos="1800"/>
        </w:tabs>
        <w:ind w:left="1800" w:hanging="360"/>
      </w:pPr>
      <w:rPr>
        <w:rFonts w:ascii="Courier New" w:hAnsi="Courier New" w:cs="Courier New"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31">
    <w:nsid w:val="7DA160FC"/>
    <w:multiLevelType w:val="hybridMultilevel"/>
    <w:tmpl w:val="F5AA188C"/>
    <w:lvl w:ilvl="0" w:tplc="4DF4E2DC">
      <w:numFmt w:val="bullet"/>
      <w:lvlText w:val="-"/>
      <w:lvlJc w:val="left"/>
      <w:pPr>
        <w:tabs>
          <w:tab w:val="num" w:pos="1080"/>
        </w:tabs>
        <w:ind w:left="1080" w:hanging="720"/>
      </w:pPr>
      <w:rPr>
        <w:rFonts w:ascii="Verdana" w:eastAsia="Times New Roman" w:hAnsi="Verdan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22"/>
  </w:num>
  <w:num w:numId="3">
    <w:abstractNumId w:val="12"/>
  </w:num>
  <w:num w:numId="4">
    <w:abstractNumId w:val="13"/>
  </w:num>
  <w:num w:numId="5">
    <w:abstractNumId w:val="26"/>
  </w:num>
  <w:num w:numId="6">
    <w:abstractNumId w:val="9"/>
  </w:num>
  <w:num w:numId="7">
    <w:abstractNumId w:val="18"/>
  </w:num>
  <w:num w:numId="8">
    <w:abstractNumId w:val="28"/>
  </w:num>
  <w:num w:numId="9">
    <w:abstractNumId w:val="27"/>
  </w:num>
  <w:num w:numId="10">
    <w:abstractNumId w:val="21"/>
  </w:num>
  <w:num w:numId="11">
    <w:abstractNumId w:val="24"/>
  </w:num>
  <w:num w:numId="12">
    <w:abstractNumId w:val="16"/>
  </w:num>
  <w:num w:numId="13">
    <w:abstractNumId w:val="20"/>
  </w:num>
  <w:num w:numId="14">
    <w:abstractNumId w:val="31"/>
  </w:num>
  <w:num w:numId="15">
    <w:abstractNumId w:val="11"/>
  </w:num>
  <w:num w:numId="16">
    <w:abstractNumId w:val="23"/>
  </w:num>
  <w:num w:numId="17">
    <w:abstractNumId w:val="10"/>
  </w:num>
  <w:num w:numId="18">
    <w:abstractNumId w:val="14"/>
  </w:num>
  <w:num w:numId="19">
    <w:abstractNumId w:val="1"/>
  </w:num>
  <w:num w:numId="20">
    <w:abstractNumId w:val="3"/>
  </w:num>
  <w:num w:numId="21">
    <w:abstractNumId w:val="4"/>
  </w:num>
  <w:num w:numId="22">
    <w:abstractNumId w:val="0"/>
  </w:num>
  <w:num w:numId="23">
    <w:abstractNumId w:val="5"/>
  </w:num>
  <w:num w:numId="24">
    <w:abstractNumId w:val="8"/>
  </w:num>
  <w:num w:numId="25">
    <w:abstractNumId w:val="6"/>
  </w:num>
  <w:num w:numId="26">
    <w:abstractNumId w:val="19"/>
  </w:num>
  <w:num w:numId="27">
    <w:abstractNumId w:val="7"/>
  </w:num>
  <w:num w:numId="28">
    <w:abstractNumId w:val="2"/>
  </w:num>
  <w:num w:numId="29">
    <w:abstractNumId w:val="25"/>
  </w:num>
  <w:num w:numId="30">
    <w:abstractNumId w:val="25"/>
    <w:lvlOverride w:ilvl="0">
      <w:startOverride w:val="1"/>
    </w:lvlOverride>
  </w:num>
  <w:num w:numId="31">
    <w:abstractNumId w:val="30"/>
  </w:num>
  <w:num w:numId="32">
    <w:abstractNumId w:val="17"/>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isplayBackgroundShape/>
  <w:embedSystemFonts/>
  <w:trackRevision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0787"/>
    <w:rsid w:val="000616F0"/>
    <w:rsid w:val="00063387"/>
    <w:rsid w:val="00067F83"/>
    <w:rsid w:val="00085571"/>
    <w:rsid w:val="000A41E7"/>
    <w:rsid w:val="000E1E31"/>
    <w:rsid w:val="000E4E78"/>
    <w:rsid w:val="001125D0"/>
    <w:rsid w:val="001201FB"/>
    <w:rsid w:val="001934F1"/>
    <w:rsid w:val="001A1511"/>
    <w:rsid w:val="001A61CA"/>
    <w:rsid w:val="001B3A24"/>
    <w:rsid w:val="001B7B5E"/>
    <w:rsid w:val="001C13B9"/>
    <w:rsid w:val="001D140D"/>
    <w:rsid w:val="0021739B"/>
    <w:rsid w:val="0022163A"/>
    <w:rsid w:val="002307FD"/>
    <w:rsid w:val="00230A59"/>
    <w:rsid w:val="00232C19"/>
    <w:rsid w:val="00262A57"/>
    <w:rsid w:val="00272B32"/>
    <w:rsid w:val="00285126"/>
    <w:rsid w:val="002865E6"/>
    <w:rsid w:val="002A4EEF"/>
    <w:rsid w:val="002C11EA"/>
    <w:rsid w:val="002C55B9"/>
    <w:rsid w:val="002D7DC0"/>
    <w:rsid w:val="002E37A0"/>
    <w:rsid w:val="002E71F8"/>
    <w:rsid w:val="003344CA"/>
    <w:rsid w:val="0035517A"/>
    <w:rsid w:val="00380BE0"/>
    <w:rsid w:val="00381A20"/>
    <w:rsid w:val="0038707F"/>
    <w:rsid w:val="003A0E39"/>
    <w:rsid w:val="003C1D6C"/>
    <w:rsid w:val="003E5A16"/>
    <w:rsid w:val="003F3E3F"/>
    <w:rsid w:val="00401EAA"/>
    <w:rsid w:val="0047149F"/>
    <w:rsid w:val="0048057A"/>
    <w:rsid w:val="00492A8B"/>
    <w:rsid w:val="004B6F50"/>
    <w:rsid w:val="004E216E"/>
    <w:rsid w:val="00541ECC"/>
    <w:rsid w:val="0055690F"/>
    <w:rsid w:val="00566C14"/>
    <w:rsid w:val="00572367"/>
    <w:rsid w:val="00575047"/>
    <w:rsid w:val="005D23DB"/>
    <w:rsid w:val="005E6B12"/>
    <w:rsid w:val="005F23E8"/>
    <w:rsid w:val="00635E79"/>
    <w:rsid w:val="006631F6"/>
    <w:rsid w:val="00663827"/>
    <w:rsid w:val="00684D19"/>
    <w:rsid w:val="006A6A69"/>
    <w:rsid w:val="006B36C6"/>
    <w:rsid w:val="006C0547"/>
    <w:rsid w:val="006C3AE1"/>
    <w:rsid w:val="006D5DFD"/>
    <w:rsid w:val="006F3531"/>
    <w:rsid w:val="00720365"/>
    <w:rsid w:val="007803B8"/>
    <w:rsid w:val="00781F4F"/>
    <w:rsid w:val="007853C6"/>
    <w:rsid w:val="007B39B6"/>
    <w:rsid w:val="007E53AC"/>
    <w:rsid w:val="007F55AA"/>
    <w:rsid w:val="00811959"/>
    <w:rsid w:val="00825133"/>
    <w:rsid w:val="00870D89"/>
    <w:rsid w:val="008A1932"/>
    <w:rsid w:val="008A5119"/>
    <w:rsid w:val="008B4C05"/>
    <w:rsid w:val="008B4EDE"/>
    <w:rsid w:val="008D6FAC"/>
    <w:rsid w:val="00904D14"/>
    <w:rsid w:val="00926A39"/>
    <w:rsid w:val="009347C9"/>
    <w:rsid w:val="00950945"/>
    <w:rsid w:val="0097665A"/>
    <w:rsid w:val="009F0F25"/>
    <w:rsid w:val="00A06C43"/>
    <w:rsid w:val="00A224C9"/>
    <w:rsid w:val="00A3376C"/>
    <w:rsid w:val="00A347B8"/>
    <w:rsid w:val="00A814C1"/>
    <w:rsid w:val="00A852C3"/>
    <w:rsid w:val="00A86BDE"/>
    <w:rsid w:val="00AA0CFC"/>
    <w:rsid w:val="00AA5CF0"/>
    <w:rsid w:val="00AB1834"/>
    <w:rsid w:val="00AF3C55"/>
    <w:rsid w:val="00B03D52"/>
    <w:rsid w:val="00B12874"/>
    <w:rsid w:val="00B21B69"/>
    <w:rsid w:val="00B545E9"/>
    <w:rsid w:val="00B564FD"/>
    <w:rsid w:val="00B73086"/>
    <w:rsid w:val="00B939F1"/>
    <w:rsid w:val="00BB46F3"/>
    <w:rsid w:val="00BB4D9A"/>
    <w:rsid w:val="00BC2E01"/>
    <w:rsid w:val="00BD1F23"/>
    <w:rsid w:val="00BD37A4"/>
    <w:rsid w:val="00BF1786"/>
    <w:rsid w:val="00BF7140"/>
    <w:rsid w:val="00C10120"/>
    <w:rsid w:val="00C11863"/>
    <w:rsid w:val="00C34697"/>
    <w:rsid w:val="00C442B1"/>
    <w:rsid w:val="00C50DEF"/>
    <w:rsid w:val="00C562BB"/>
    <w:rsid w:val="00C60736"/>
    <w:rsid w:val="00C62B6F"/>
    <w:rsid w:val="00C6646D"/>
    <w:rsid w:val="00C71D28"/>
    <w:rsid w:val="00C73BFD"/>
    <w:rsid w:val="00C7426F"/>
    <w:rsid w:val="00C8582C"/>
    <w:rsid w:val="00C912D2"/>
    <w:rsid w:val="00CA1F1A"/>
    <w:rsid w:val="00CB41D5"/>
    <w:rsid w:val="00CD0159"/>
    <w:rsid w:val="00CF5B51"/>
    <w:rsid w:val="00D20489"/>
    <w:rsid w:val="00D209ED"/>
    <w:rsid w:val="00D26045"/>
    <w:rsid w:val="00D37A1D"/>
    <w:rsid w:val="00D40C1D"/>
    <w:rsid w:val="00D5273D"/>
    <w:rsid w:val="00D7054A"/>
    <w:rsid w:val="00D71D56"/>
    <w:rsid w:val="00D82913"/>
    <w:rsid w:val="00D8560E"/>
    <w:rsid w:val="00D91AD1"/>
    <w:rsid w:val="00DB5B7F"/>
    <w:rsid w:val="00DE57A0"/>
    <w:rsid w:val="00E00C35"/>
    <w:rsid w:val="00E13F81"/>
    <w:rsid w:val="00E21DB1"/>
    <w:rsid w:val="00E75913"/>
    <w:rsid w:val="00EC0787"/>
    <w:rsid w:val="00ED5C72"/>
    <w:rsid w:val="00F42275"/>
    <w:rsid w:val="00F47203"/>
    <w:rsid w:val="00F52831"/>
    <w:rsid w:val="00F55AED"/>
    <w:rsid w:val="00F72CAC"/>
    <w:rsid w:val="00FA3D8D"/>
    <w:rsid w:val="00FB3863"/>
    <w:rsid w:val="00FE3272"/>
    <w:rsid w:val="00FE78E6"/>
    <w:rsid w:val="00FF033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59"/>
    <w:rPr>
      <w:rFonts w:cs="Calibri"/>
    </w:rPr>
  </w:style>
  <w:style w:type="paragraph" w:styleId="Heading1">
    <w:name w:val="heading 1"/>
    <w:basedOn w:val="Normal1"/>
    <w:next w:val="Normal1"/>
    <w:link w:val="Heading1Char"/>
    <w:uiPriority w:val="99"/>
    <w:qFormat/>
    <w:rsid w:val="00EC0787"/>
    <w:pPr>
      <w:spacing w:before="480" w:after="120"/>
      <w:outlineLvl w:val="0"/>
    </w:pPr>
    <w:rPr>
      <w:b/>
      <w:bCs/>
      <w:sz w:val="48"/>
      <w:szCs w:val="48"/>
    </w:rPr>
  </w:style>
  <w:style w:type="paragraph" w:styleId="Heading2">
    <w:name w:val="heading 2"/>
    <w:basedOn w:val="Normal1"/>
    <w:next w:val="Normal1"/>
    <w:link w:val="Heading2Char"/>
    <w:uiPriority w:val="99"/>
    <w:qFormat/>
    <w:rsid w:val="00EC0787"/>
    <w:pPr>
      <w:spacing w:before="360" w:after="80"/>
      <w:outlineLvl w:val="1"/>
    </w:pPr>
    <w:rPr>
      <w:b/>
      <w:bCs/>
      <w:sz w:val="36"/>
      <w:szCs w:val="36"/>
    </w:rPr>
  </w:style>
  <w:style w:type="paragraph" w:styleId="Heading3">
    <w:name w:val="heading 3"/>
    <w:basedOn w:val="Normal1"/>
    <w:next w:val="Normal1"/>
    <w:link w:val="Heading3Char"/>
    <w:uiPriority w:val="99"/>
    <w:qFormat/>
    <w:rsid w:val="00EC0787"/>
    <w:pPr>
      <w:spacing w:before="280" w:after="80"/>
      <w:outlineLvl w:val="2"/>
    </w:pPr>
    <w:rPr>
      <w:b/>
      <w:bCs/>
      <w:sz w:val="28"/>
      <w:szCs w:val="28"/>
    </w:rPr>
  </w:style>
  <w:style w:type="paragraph" w:styleId="Heading4">
    <w:name w:val="heading 4"/>
    <w:basedOn w:val="Normal1"/>
    <w:next w:val="Normal1"/>
    <w:link w:val="Heading4Char"/>
    <w:uiPriority w:val="99"/>
    <w:qFormat/>
    <w:rsid w:val="00EC0787"/>
    <w:pPr>
      <w:spacing w:before="240" w:after="40"/>
      <w:outlineLvl w:val="3"/>
    </w:pPr>
    <w:rPr>
      <w:b/>
      <w:bCs/>
      <w:sz w:val="24"/>
      <w:szCs w:val="24"/>
    </w:rPr>
  </w:style>
  <w:style w:type="paragraph" w:styleId="Heading5">
    <w:name w:val="heading 5"/>
    <w:basedOn w:val="Normal1"/>
    <w:next w:val="Normal1"/>
    <w:link w:val="Heading5Char"/>
    <w:uiPriority w:val="99"/>
    <w:qFormat/>
    <w:rsid w:val="00EC0787"/>
    <w:pPr>
      <w:spacing w:before="220" w:after="40"/>
      <w:outlineLvl w:val="4"/>
    </w:pPr>
    <w:rPr>
      <w:b/>
      <w:bCs/>
    </w:rPr>
  </w:style>
  <w:style w:type="paragraph" w:styleId="Heading6">
    <w:name w:val="heading 6"/>
    <w:basedOn w:val="Normal1"/>
    <w:next w:val="Normal1"/>
    <w:link w:val="Heading6Char"/>
    <w:uiPriority w:val="99"/>
    <w:qFormat/>
    <w:rsid w:val="00EC0787"/>
    <w:pPr>
      <w:spacing w:before="200" w:after="40"/>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2C19"/>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232C19"/>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232C19"/>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232C19"/>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232C19"/>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232C19"/>
    <w:rPr>
      <w:rFonts w:ascii="Calibri" w:hAnsi="Calibri" w:cs="Calibri"/>
      <w:b/>
      <w:bCs/>
    </w:rPr>
  </w:style>
  <w:style w:type="paragraph" w:styleId="BalloonText">
    <w:name w:val="Balloon Text"/>
    <w:basedOn w:val="Normal"/>
    <w:link w:val="BalloonTextChar"/>
    <w:uiPriority w:val="99"/>
    <w:semiHidden/>
    <w:rsid w:val="00D37A1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2C19"/>
    <w:rPr>
      <w:rFonts w:ascii="Times New Roman" w:hAnsi="Times New Roman" w:cs="Times New Roman"/>
      <w:sz w:val="2"/>
      <w:szCs w:val="2"/>
    </w:rPr>
  </w:style>
  <w:style w:type="paragraph" w:customStyle="1" w:styleId="Normal1">
    <w:name w:val="Normal1"/>
    <w:uiPriority w:val="99"/>
    <w:rsid w:val="00EC0787"/>
    <w:pPr>
      <w:spacing w:line="276" w:lineRule="auto"/>
    </w:pPr>
    <w:rPr>
      <w:rFonts w:ascii="Arial" w:hAnsi="Arial" w:cs="Arial"/>
      <w:color w:val="000000"/>
    </w:rPr>
  </w:style>
  <w:style w:type="paragraph" w:styleId="Title">
    <w:name w:val="Title"/>
    <w:basedOn w:val="Normal1"/>
    <w:next w:val="Normal1"/>
    <w:link w:val="TitleChar"/>
    <w:uiPriority w:val="99"/>
    <w:qFormat/>
    <w:rsid w:val="00EC0787"/>
    <w:pPr>
      <w:spacing w:before="480" w:after="120"/>
    </w:pPr>
    <w:rPr>
      <w:b/>
      <w:bCs/>
      <w:sz w:val="72"/>
      <w:szCs w:val="72"/>
    </w:rPr>
  </w:style>
  <w:style w:type="character" w:customStyle="1" w:styleId="TitleChar">
    <w:name w:val="Title Char"/>
    <w:basedOn w:val="DefaultParagraphFont"/>
    <w:link w:val="Title"/>
    <w:uiPriority w:val="99"/>
    <w:locked/>
    <w:rsid w:val="00232C19"/>
    <w:rPr>
      <w:rFonts w:ascii="Cambria" w:hAnsi="Cambria" w:cs="Cambria"/>
      <w:b/>
      <w:bCs/>
      <w:kern w:val="28"/>
      <w:sz w:val="32"/>
      <w:szCs w:val="32"/>
    </w:rPr>
  </w:style>
  <w:style w:type="paragraph" w:styleId="Subtitle">
    <w:name w:val="Subtitle"/>
    <w:basedOn w:val="Normal1"/>
    <w:next w:val="Normal1"/>
    <w:link w:val="SubtitleChar"/>
    <w:uiPriority w:val="99"/>
    <w:qFormat/>
    <w:rsid w:val="00EC0787"/>
    <w:pPr>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232C19"/>
    <w:rPr>
      <w:rFonts w:ascii="Cambria" w:hAnsi="Cambria" w:cs="Cambria"/>
      <w:sz w:val="24"/>
      <w:szCs w:val="24"/>
    </w:rPr>
  </w:style>
  <w:style w:type="paragraph" w:styleId="CommentText">
    <w:name w:val="annotation text"/>
    <w:basedOn w:val="Normal"/>
    <w:link w:val="CommentTextChar"/>
    <w:uiPriority w:val="99"/>
    <w:semiHidden/>
    <w:rsid w:val="00EC0787"/>
    <w:rPr>
      <w:sz w:val="20"/>
      <w:szCs w:val="20"/>
    </w:rPr>
  </w:style>
  <w:style w:type="character" w:customStyle="1" w:styleId="CommentTextChar">
    <w:name w:val="Comment Text Char"/>
    <w:basedOn w:val="DefaultParagraphFont"/>
    <w:link w:val="CommentText"/>
    <w:uiPriority w:val="99"/>
    <w:semiHidden/>
    <w:locked/>
    <w:rsid w:val="00EC0787"/>
    <w:rPr>
      <w:sz w:val="20"/>
      <w:szCs w:val="20"/>
    </w:rPr>
  </w:style>
  <w:style w:type="character" w:styleId="CommentReference">
    <w:name w:val="annotation reference"/>
    <w:basedOn w:val="DefaultParagraphFont"/>
    <w:uiPriority w:val="99"/>
    <w:semiHidden/>
    <w:rsid w:val="00EC0787"/>
    <w:rPr>
      <w:sz w:val="16"/>
      <w:szCs w:val="16"/>
    </w:rPr>
  </w:style>
  <w:style w:type="paragraph" w:customStyle="1" w:styleId="Listaszerbekezds">
    <w:name w:val="Listaszerű bekezdés"/>
    <w:basedOn w:val="Normal"/>
    <w:uiPriority w:val="99"/>
    <w:rsid w:val="00BF7140"/>
    <w:pPr>
      <w:widowControl w:val="0"/>
      <w:ind w:left="720"/>
      <w:jc w:val="both"/>
    </w:pPr>
    <w:rPr>
      <w:rFonts w:ascii="Trebuchet MS" w:hAnsi="Trebuchet MS" w:cs="Trebuchet MS"/>
      <w:lang w:val="en-US" w:eastAsia="ar-SA"/>
    </w:rPr>
  </w:style>
  <w:style w:type="character" w:styleId="Hyperlink">
    <w:name w:val="Hyperlink"/>
    <w:basedOn w:val="DefaultParagraphFont"/>
    <w:uiPriority w:val="99"/>
    <w:rsid w:val="00541ECC"/>
    <w:rPr>
      <w:color w:val="0000FF"/>
      <w:u w:val="single"/>
    </w:rPr>
  </w:style>
  <w:style w:type="character" w:customStyle="1" w:styleId="WW8Num1z0">
    <w:name w:val="WW8Num1z0"/>
    <w:uiPriority w:val="99"/>
    <w:rsid w:val="00541ECC"/>
    <w:rPr>
      <w:rFonts w:ascii="Symbol" w:hAnsi="Symbol" w:cs="Symbol"/>
    </w:rPr>
  </w:style>
  <w:style w:type="paragraph" w:customStyle="1" w:styleId="Tartalomjegyzkcmsora">
    <w:name w:val="Tartalomjegyzék címsora"/>
    <w:basedOn w:val="Heading1"/>
    <w:next w:val="Normal"/>
    <w:uiPriority w:val="99"/>
    <w:rsid w:val="00541ECC"/>
    <w:pPr>
      <w:keepNext/>
      <w:keepLines/>
      <w:widowControl w:val="0"/>
      <w:spacing w:after="0"/>
    </w:pPr>
    <w:rPr>
      <w:rFonts w:ascii="Cambria" w:hAnsi="Cambria" w:cs="Cambria"/>
      <w:smallCaps/>
      <w:color w:val="365F91"/>
      <w:kern w:val="1"/>
      <w:sz w:val="28"/>
      <w:szCs w:val="28"/>
      <w:lang w:eastAsia="ar-SA"/>
    </w:rPr>
  </w:style>
  <w:style w:type="paragraph" w:styleId="TOC1">
    <w:name w:val="toc 1"/>
    <w:basedOn w:val="Normal"/>
    <w:next w:val="Normal"/>
    <w:autoRedefine/>
    <w:uiPriority w:val="99"/>
    <w:semiHidden/>
    <w:locked/>
    <w:rsid w:val="00541ECC"/>
    <w:pPr>
      <w:widowControl w:val="0"/>
      <w:spacing w:after="100" w:line="276" w:lineRule="auto"/>
    </w:pPr>
    <w:rPr>
      <w:lang w:eastAsia="ar-SA"/>
    </w:rPr>
  </w:style>
  <w:style w:type="character" w:customStyle="1" w:styleId="WW8Num16z0">
    <w:name w:val="WW8Num16z0"/>
    <w:uiPriority w:val="99"/>
    <w:rsid w:val="00A347B8"/>
    <w:rPr>
      <w:rFonts w:ascii="Garamond" w:hAnsi="Garamond" w:cs="Garamond"/>
      <w:lang w:val="en-GB"/>
    </w:rPr>
  </w:style>
  <w:style w:type="paragraph" w:styleId="CommentSubject">
    <w:name w:val="annotation subject"/>
    <w:basedOn w:val="CommentText"/>
    <w:next w:val="CommentText"/>
    <w:link w:val="CommentSubjectChar"/>
    <w:uiPriority w:val="99"/>
    <w:semiHidden/>
    <w:rsid w:val="0055690F"/>
    <w:rPr>
      <w:b/>
      <w:bCs/>
    </w:rPr>
  </w:style>
  <w:style w:type="character" w:customStyle="1" w:styleId="CommentSubjectChar">
    <w:name w:val="Comment Subject Char"/>
    <w:basedOn w:val="CommentTextChar"/>
    <w:link w:val="CommentSubject"/>
    <w:uiPriority w:val="99"/>
    <w:semiHidden/>
    <w:locked/>
    <w:rsid w:val="0055690F"/>
    <w:rPr>
      <w:b/>
      <w:bCs/>
    </w:rPr>
  </w:style>
  <w:style w:type="paragraph" w:customStyle="1" w:styleId="Subparagraph">
    <w:name w:val="Subparagraph"/>
    <w:basedOn w:val="Normal"/>
    <w:link w:val="SubparagraphCharChar"/>
    <w:autoRedefine/>
    <w:uiPriority w:val="99"/>
    <w:rsid w:val="002D7DC0"/>
    <w:pPr>
      <w:numPr>
        <w:numId w:val="29"/>
      </w:numPr>
      <w:tabs>
        <w:tab w:val="clear" w:pos="720"/>
        <w:tab w:val="num" w:pos="426"/>
      </w:tabs>
      <w:spacing w:after="60"/>
      <w:jc w:val="both"/>
    </w:pPr>
    <w:rPr>
      <w:lang w:val="en-US" w:eastAsia="en-US"/>
    </w:rPr>
  </w:style>
  <w:style w:type="character" w:customStyle="1" w:styleId="SubparagraphCharChar">
    <w:name w:val="Subparagraph Char Char"/>
    <w:link w:val="Subparagraph"/>
    <w:uiPriority w:val="99"/>
    <w:locked/>
    <w:rsid w:val="002D7DC0"/>
    <w:rPr>
      <w:rFonts w:ascii="Calibri" w:hAnsi="Calibri" w:cs="Calibri"/>
      <w:sz w:val="22"/>
      <w:szCs w:val="22"/>
      <w:lang w:val="en-US" w:eastAsia="en-US"/>
    </w:rPr>
  </w:style>
  <w:style w:type="paragraph" w:styleId="Revision">
    <w:name w:val="Revision"/>
    <w:hidden/>
    <w:uiPriority w:val="99"/>
    <w:semiHidden/>
    <w:rsid w:val="008D6FAC"/>
    <w:rPr>
      <w:rFonts w:cs="Calibri"/>
    </w:rPr>
  </w:style>
  <w:style w:type="paragraph" w:styleId="FootnoteText">
    <w:name w:val="footnote text"/>
    <w:basedOn w:val="Normal"/>
    <w:link w:val="FootnoteTextChar"/>
    <w:uiPriority w:val="99"/>
    <w:semiHidden/>
    <w:rsid w:val="001201FB"/>
    <w:rPr>
      <w:sz w:val="20"/>
      <w:szCs w:val="20"/>
    </w:rPr>
  </w:style>
  <w:style w:type="character" w:customStyle="1" w:styleId="FootnoteTextChar">
    <w:name w:val="Footnote Text Char"/>
    <w:basedOn w:val="DefaultParagraphFont"/>
    <w:link w:val="FootnoteText"/>
    <w:uiPriority w:val="99"/>
    <w:semiHidden/>
    <w:locked/>
    <w:rsid w:val="001201FB"/>
    <w:rPr>
      <w:sz w:val="20"/>
      <w:szCs w:val="20"/>
    </w:rPr>
  </w:style>
  <w:style w:type="character" w:styleId="FootnoteReference">
    <w:name w:val="footnote reference"/>
    <w:basedOn w:val="DefaultParagraphFont"/>
    <w:uiPriority w:val="99"/>
    <w:semiHidden/>
    <w:rsid w:val="001201F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orvegcivilalap.hu/" TargetMode="External"/><Relationship Id="rId18" Type="http://schemas.openxmlformats.org/officeDocument/2006/relationships/hyperlink" Target="http://www.norvegcivilalap.hu/"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norvegcivilalap.hu/" TargetMode="External"/><Relationship Id="rId17" Type="http://schemas.openxmlformats.org/officeDocument/2006/relationships/hyperlink" Target="http://www.eeagrants.org/" TargetMode="External"/><Relationship Id="rId2" Type="http://schemas.openxmlformats.org/officeDocument/2006/relationships/styles" Target="styles.xml"/><Relationship Id="rId16" Type="http://schemas.openxmlformats.org/officeDocument/2006/relationships/hyperlink" Target="http://www.eeagrants.org/" TargetMode="External"/><Relationship Id="rId20" Type="http://schemas.openxmlformats.org/officeDocument/2006/relationships/hyperlink" Target="http://www.norvegcivilalap.h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rvegcivilalap.h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eagrants.org/" TargetMode="External"/><Relationship Id="rId23" Type="http://schemas.openxmlformats.org/officeDocument/2006/relationships/fontTable" Target="fontTable.xml"/><Relationship Id="rId10" Type="http://schemas.openxmlformats.org/officeDocument/2006/relationships/hyperlink" Target="mailto:szocialis@norvegcivilalap.hu" TargetMode="External"/><Relationship Id="rId19" Type="http://schemas.openxmlformats.org/officeDocument/2006/relationships/hyperlink" Target="http://www.norvegcivilalap.hu/" TargetMode="External"/><Relationship Id="rId4" Type="http://schemas.openxmlformats.org/officeDocument/2006/relationships/webSettings" Target="webSettings.xml"/><Relationship Id="rId9" Type="http://schemas.openxmlformats.org/officeDocument/2006/relationships/hyperlink" Target="mailto:szocialis@norvegcivilalap.hu" TargetMode="External"/><Relationship Id="rId14" Type="http://schemas.openxmlformats.org/officeDocument/2006/relationships/hyperlink" Target="http://www.norvegcivilalap.h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orvegcivilalap.hu/" TargetMode="External"/><Relationship Id="rId1" Type="http://schemas.openxmlformats.org/officeDocument/2006/relationships/hyperlink" Target="http://www.norvegcivilalap.h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norvegcivilalap.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18</Pages>
  <Words>6945</Words>
  <Characters>-32766</Characters>
  <Application>Microsoft Office Outlook</Application>
  <DocSecurity>0</DocSecurity>
  <Lines>0</Lines>
  <Paragraphs>0</Paragraphs>
  <ScaleCrop>false</ScaleCrop>
  <Company>EFTA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medium_mikroprojekt_felhivas_2kor_hu_jav_AA.doc.docx</dc:title>
  <dc:subject/>
  <dc:creator>Sólyom Éva</dc:creator>
  <cp:keywords/>
  <dc:description/>
  <cp:lastModifiedBy>oravecz</cp:lastModifiedBy>
  <cp:revision>5</cp:revision>
  <dcterms:created xsi:type="dcterms:W3CDTF">2014-01-06T16:12:00Z</dcterms:created>
  <dcterms:modified xsi:type="dcterms:W3CDTF">2014-01-14T10:03:00Z</dcterms:modified>
</cp:coreProperties>
</file>